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A5E10F" w14:textId="3C40E4D5" w:rsidR="000E6B25" w:rsidRDefault="000E6B25" w:rsidP="000E6B25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24960236"/>
      <w:r>
        <w:t>3GPP TSG-RAN WG1 Meeting #9</w:t>
      </w:r>
      <w:r w:rsidR="00E4296F">
        <w:t>8</w:t>
      </w:r>
      <w:r w:rsidR="00BE46FB">
        <w:t>bis</w:t>
      </w:r>
      <w:r>
        <w:tab/>
      </w:r>
      <w:r>
        <w:rPr>
          <w:sz w:val="32"/>
          <w:szCs w:val="32"/>
        </w:rPr>
        <w:t xml:space="preserve"> </w:t>
      </w:r>
      <w:r w:rsidR="00197879" w:rsidRPr="00197879">
        <w:rPr>
          <w:sz w:val="32"/>
          <w:szCs w:val="32"/>
        </w:rPr>
        <w:t>R1-1910908</w:t>
      </w:r>
    </w:p>
    <w:p w14:paraId="5AB7BE9C" w14:textId="24A726F3" w:rsidR="000E6B25" w:rsidRPr="005B5E25" w:rsidRDefault="00BE46FB" w:rsidP="000E6B25">
      <w:pPr>
        <w:pStyle w:val="3GPPHeader"/>
        <w:spacing w:after="0"/>
      </w:pPr>
      <w:r>
        <w:t>Chongqing</w:t>
      </w:r>
      <w:r w:rsidR="0050241D" w:rsidRPr="0050241D">
        <w:t xml:space="preserve">, </w:t>
      </w:r>
      <w:r>
        <w:t>China</w:t>
      </w:r>
      <w:r w:rsidR="0050241D" w:rsidRPr="0050241D">
        <w:t xml:space="preserve">, </w:t>
      </w:r>
      <w:r>
        <w:t>October</w:t>
      </w:r>
      <w:r w:rsidR="0050241D" w:rsidRPr="0050241D">
        <w:t xml:space="preserve"> </w:t>
      </w:r>
      <w:r>
        <w:t>14</w:t>
      </w:r>
      <w:r w:rsidR="0050241D" w:rsidRPr="0050241D">
        <w:t xml:space="preserve">th – </w:t>
      </w:r>
      <w:r>
        <w:t>18</w:t>
      </w:r>
      <w:r w:rsidR="0050241D" w:rsidRPr="0050241D">
        <w:t>th, 2019</w:t>
      </w:r>
    </w:p>
    <w:bookmarkEnd w:id="0"/>
    <w:p w14:paraId="6F664DE1" w14:textId="77777777" w:rsidR="00520D73" w:rsidRPr="000833FA" w:rsidRDefault="00520D73" w:rsidP="00520D73">
      <w:pPr>
        <w:pStyle w:val="Header"/>
      </w:pPr>
    </w:p>
    <w:p w14:paraId="42C693A5" w14:textId="77777777" w:rsidR="00520D73" w:rsidRPr="008732C1" w:rsidRDefault="00520D73" w:rsidP="00520D73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  <w:r w:rsidRPr="008732C1">
        <w:rPr>
          <w:sz w:val="22"/>
          <w:szCs w:val="22"/>
        </w:rPr>
        <w:t>Source:</w:t>
      </w:r>
      <w:r w:rsidRPr="008732C1">
        <w:rPr>
          <w:sz w:val="22"/>
          <w:szCs w:val="22"/>
        </w:rPr>
        <w:tab/>
        <w:t>Ericsson</w:t>
      </w:r>
      <w:bookmarkStart w:id="1" w:name="_GoBack"/>
      <w:bookmarkEnd w:id="1"/>
    </w:p>
    <w:p w14:paraId="571AF1CA" w14:textId="2A347ADA" w:rsidR="00520D73" w:rsidRPr="008732C1" w:rsidRDefault="00520D73" w:rsidP="00520D73">
      <w:pPr>
        <w:pStyle w:val="Header"/>
        <w:tabs>
          <w:tab w:val="clear" w:pos="4536"/>
          <w:tab w:val="left" w:pos="1800"/>
        </w:tabs>
        <w:rPr>
          <w:sz w:val="22"/>
          <w:szCs w:val="22"/>
        </w:rPr>
      </w:pPr>
      <w:r w:rsidRPr="008732C1">
        <w:rPr>
          <w:sz w:val="22"/>
          <w:szCs w:val="22"/>
        </w:rPr>
        <w:t>Title:</w:t>
      </w:r>
      <w:bookmarkStart w:id="2" w:name="Title"/>
      <w:bookmarkEnd w:id="2"/>
      <w:r w:rsidRPr="008732C1">
        <w:rPr>
          <w:sz w:val="22"/>
          <w:szCs w:val="22"/>
        </w:rPr>
        <w:tab/>
      </w:r>
      <w:r w:rsidR="007820B4">
        <w:rPr>
          <w:sz w:val="22"/>
          <w:szCs w:val="22"/>
        </w:rPr>
        <w:t>R</w:t>
      </w:r>
      <w:r w:rsidR="00F729F9" w:rsidRPr="00F729F9">
        <w:rPr>
          <w:sz w:val="22"/>
          <w:szCs w:val="22"/>
        </w:rPr>
        <w:t xml:space="preserve">esults on </w:t>
      </w:r>
      <w:r w:rsidR="00AF7869">
        <w:rPr>
          <w:sz w:val="22"/>
          <w:szCs w:val="22"/>
        </w:rPr>
        <w:t>M</w:t>
      </w:r>
      <w:r w:rsidR="006B6770">
        <w:rPr>
          <w:sz w:val="22"/>
          <w:szCs w:val="22"/>
        </w:rPr>
        <w:t xml:space="preserve">sgA </w:t>
      </w:r>
      <w:r w:rsidR="00AF7869">
        <w:rPr>
          <w:sz w:val="22"/>
          <w:szCs w:val="22"/>
        </w:rPr>
        <w:t>C</w:t>
      </w:r>
      <w:r w:rsidR="00354DE4">
        <w:rPr>
          <w:sz w:val="22"/>
          <w:szCs w:val="22"/>
        </w:rPr>
        <w:t xml:space="preserve">overage vs. </w:t>
      </w:r>
      <w:r w:rsidR="00AF7869">
        <w:rPr>
          <w:sz w:val="22"/>
          <w:szCs w:val="22"/>
        </w:rPr>
        <w:t>P</w:t>
      </w:r>
      <w:r w:rsidR="00370D7D">
        <w:rPr>
          <w:sz w:val="22"/>
          <w:szCs w:val="22"/>
        </w:rPr>
        <w:t xml:space="preserve">acket </w:t>
      </w:r>
      <w:r w:rsidR="00AF7869">
        <w:rPr>
          <w:sz w:val="22"/>
          <w:szCs w:val="22"/>
        </w:rPr>
        <w:t>S</w:t>
      </w:r>
      <w:r w:rsidR="00370D7D">
        <w:rPr>
          <w:sz w:val="22"/>
          <w:szCs w:val="22"/>
        </w:rPr>
        <w:t xml:space="preserve">ize </w:t>
      </w:r>
      <w:r w:rsidR="006B6770">
        <w:rPr>
          <w:sz w:val="22"/>
          <w:szCs w:val="22"/>
        </w:rPr>
        <w:t xml:space="preserve">with HARQ </w:t>
      </w:r>
    </w:p>
    <w:p w14:paraId="3FBAABD9" w14:textId="3D9D7CEE" w:rsidR="00520D73" w:rsidRPr="008732C1" w:rsidRDefault="00520D73" w:rsidP="00520D73">
      <w:pPr>
        <w:pStyle w:val="Header"/>
        <w:tabs>
          <w:tab w:val="left" w:pos="1800"/>
        </w:tabs>
        <w:rPr>
          <w:sz w:val="22"/>
          <w:szCs w:val="22"/>
        </w:rPr>
      </w:pPr>
      <w:r w:rsidRPr="008732C1">
        <w:rPr>
          <w:sz w:val="22"/>
          <w:szCs w:val="22"/>
        </w:rPr>
        <w:t>Agenda Item:</w:t>
      </w:r>
      <w:bookmarkStart w:id="3" w:name="Source"/>
      <w:bookmarkEnd w:id="3"/>
      <w:r w:rsidRPr="008732C1">
        <w:rPr>
          <w:sz w:val="22"/>
          <w:szCs w:val="22"/>
        </w:rPr>
        <w:tab/>
      </w:r>
      <w:r w:rsidR="00147D48" w:rsidRPr="008732C1">
        <w:rPr>
          <w:sz w:val="22"/>
          <w:szCs w:val="22"/>
        </w:rPr>
        <w:t>7.</w:t>
      </w:r>
      <w:r w:rsidR="00146D40">
        <w:rPr>
          <w:sz w:val="22"/>
          <w:szCs w:val="22"/>
        </w:rPr>
        <w:t>2</w:t>
      </w:r>
      <w:r w:rsidR="008E5CE0" w:rsidRPr="008732C1">
        <w:rPr>
          <w:sz w:val="22"/>
          <w:szCs w:val="22"/>
        </w:rPr>
        <w:t>.</w:t>
      </w:r>
      <w:r w:rsidR="00146D40">
        <w:rPr>
          <w:sz w:val="22"/>
          <w:szCs w:val="22"/>
        </w:rPr>
        <w:t>1</w:t>
      </w:r>
      <w:r w:rsidR="008E5CE0" w:rsidRPr="008732C1">
        <w:rPr>
          <w:sz w:val="22"/>
          <w:szCs w:val="22"/>
        </w:rPr>
        <w:t>.3</w:t>
      </w:r>
    </w:p>
    <w:p w14:paraId="775F7906" w14:textId="77777777" w:rsidR="00520D73" w:rsidRPr="008732C1" w:rsidRDefault="00520D73" w:rsidP="00520D73">
      <w:pPr>
        <w:pStyle w:val="Header"/>
        <w:tabs>
          <w:tab w:val="left" w:pos="1800"/>
        </w:tabs>
        <w:rPr>
          <w:sz w:val="22"/>
          <w:szCs w:val="22"/>
        </w:rPr>
      </w:pPr>
      <w:r w:rsidRPr="008732C1">
        <w:rPr>
          <w:sz w:val="22"/>
          <w:szCs w:val="22"/>
        </w:rPr>
        <w:t>Document for:</w:t>
      </w:r>
      <w:r w:rsidRPr="008732C1">
        <w:rPr>
          <w:sz w:val="22"/>
          <w:szCs w:val="22"/>
        </w:rPr>
        <w:tab/>
      </w:r>
      <w:bookmarkStart w:id="4" w:name="DocumentFor"/>
      <w:bookmarkEnd w:id="4"/>
      <w:r w:rsidRPr="008732C1">
        <w:rPr>
          <w:sz w:val="22"/>
          <w:szCs w:val="22"/>
        </w:rPr>
        <w:t>Discussion</w:t>
      </w:r>
    </w:p>
    <w:p w14:paraId="24B2C92D" w14:textId="77777777" w:rsidR="00520D73" w:rsidRPr="002100D2" w:rsidRDefault="00520D73" w:rsidP="00520D73">
      <w:pPr>
        <w:pBdr>
          <w:bottom w:val="single" w:sz="4" w:space="1" w:color="auto"/>
        </w:pBdr>
        <w:tabs>
          <w:tab w:val="left" w:pos="2552"/>
        </w:tabs>
      </w:pPr>
    </w:p>
    <w:p w14:paraId="559CF88A" w14:textId="2C5347CD" w:rsidR="00532222" w:rsidRPr="00B9538D" w:rsidRDefault="00634007" w:rsidP="00CE0640">
      <w:pPr>
        <w:pStyle w:val="Heading1"/>
        <w:spacing w:after="120"/>
      </w:pPr>
      <w:r w:rsidRPr="00B9538D">
        <w:t>Introduction</w:t>
      </w:r>
    </w:p>
    <w:p w14:paraId="0C128ECE" w14:textId="116CC403" w:rsidR="00154EE7" w:rsidRPr="00B9538D" w:rsidRDefault="004E5060" w:rsidP="00CE0640">
      <w:pPr>
        <w:pStyle w:val="BodyText"/>
        <w:spacing w:before="180" w:line="259" w:lineRule="auto"/>
        <w:rPr>
          <w:rFonts w:ascii="Arial" w:hAnsi="Arial" w:cs="Arial"/>
          <w:szCs w:val="20"/>
        </w:rPr>
      </w:pPr>
      <w:r w:rsidRPr="00FD5B4B">
        <w:rPr>
          <w:rFonts w:ascii="Arial" w:hAnsi="Arial" w:cs="Arial"/>
          <w:szCs w:val="20"/>
        </w:rPr>
        <w:t>In this contribution</w:t>
      </w:r>
      <w:r w:rsidR="00A24B08" w:rsidRPr="00B9538D">
        <w:rPr>
          <w:rFonts w:ascii="Arial" w:hAnsi="Arial" w:cs="Arial"/>
          <w:szCs w:val="20"/>
        </w:rPr>
        <w:t>,</w:t>
      </w:r>
      <w:r w:rsidRPr="00B9538D">
        <w:rPr>
          <w:rFonts w:ascii="Arial" w:hAnsi="Arial" w:cs="Arial"/>
          <w:szCs w:val="20"/>
        </w:rPr>
        <w:t xml:space="preserve"> </w:t>
      </w:r>
      <w:r w:rsidR="004F2F0C" w:rsidRPr="00B9538D">
        <w:rPr>
          <w:rFonts w:ascii="Arial" w:hAnsi="Arial" w:cs="Arial"/>
          <w:szCs w:val="20"/>
        </w:rPr>
        <w:t xml:space="preserve">we </w:t>
      </w:r>
      <w:r w:rsidR="0086559E" w:rsidRPr="00B9538D">
        <w:rPr>
          <w:rFonts w:ascii="Arial" w:hAnsi="Arial" w:cs="Arial"/>
          <w:szCs w:val="20"/>
        </w:rPr>
        <w:t xml:space="preserve">investigate </w:t>
      </w:r>
      <w:r w:rsidR="00681CCF" w:rsidRPr="00B9538D">
        <w:rPr>
          <w:rFonts w:ascii="Arial" w:hAnsi="Arial" w:cs="Arial"/>
          <w:szCs w:val="20"/>
        </w:rPr>
        <w:t xml:space="preserve">the </w:t>
      </w:r>
      <w:r w:rsidR="00DE0079" w:rsidRPr="00B9538D">
        <w:rPr>
          <w:rFonts w:ascii="Arial" w:hAnsi="Arial" w:cs="Arial"/>
          <w:szCs w:val="20"/>
        </w:rPr>
        <w:t xml:space="preserve">coverage of different size </w:t>
      </w:r>
      <w:r w:rsidR="0086559E" w:rsidRPr="00B9538D">
        <w:rPr>
          <w:rFonts w:ascii="Arial" w:hAnsi="Arial" w:cs="Arial"/>
          <w:szCs w:val="20"/>
        </w:rPr>
        <w:t>msgA PUSCH transmissions, and make observations on suitable configurations</w:t>
      </w:r>
      <w:r w:rsidR="00777B31" w:rsidRPr="00B9538D">
        <w:rPr>
          <w:rFonts w:ascii="Arial" w:hAnsi="Arial" w:cs="Arial"/>
          <w:szCs w:val="20"/>
        </w:rPr>
        <w:t xml:space="preserve">, </w:t>
      </w:r>
      <w:r w:rsidR="0086559E" w:rsidRPr="00B9538D">
        <w:rPr>
          <w:rFonts w:ascii="Arial" w:hAnsi="Arial" w:cs="Arial"/>
          <w:szCs w:val="20"/>
        </w:rPr>
        <w:t xml:space="preserve">for </w:t>
      </w:r>
      <w:r w:rsidR="0016080D" w:rsidRPr="00B9538D">
        <w:rPr>
          <w:rFonts w:ascii="Arial" w:hAnsi="Arial" w:cs="Arial"/>
          <w:szCs w:val="20"/>
        </w:rPr>
        <w:t>larger packet size msgA PUSCH.</w:t>
      </w:r>
      <w:r w:rsidR="00777B31" w:rsidRPr="00B9538D">
        <w:rPr>
          <w:rFonts w:ascii="Arial" w:hAnsi="Arial" w:cs="Arial"/>
          <w:szCs w:val="20"/>
        </w:rPr>
        <w:t xml:space="preserve"> Considerations include the P0 settings needed for PUSCH, </w:t>
      </w:r>
      <w:r w:rsidR="005B578D" w:rsidRPr="00B9538D">
        <w:rPr>
          <w:rFonts w:ascii="Arial" w:hAnsi="Arial" w:cs="Arial"/>
          <w:szCs w:val="20"/>
        </w:rPr>
        <w:t>number of PRBs and PRB groups</w:t>
      </w:r>
      <w:r w:rsidR="005C0CD3" w:rsidRPr="00B9538D">
        <w:rPr>
          <w:rFonts w:ascii="Arial" w:hAnsi="Arial" w:cs="Arial"/>
          <w:szCs w:val="20"/>
        </w:rPr>
        <w:t xml:space="preserve">, </w:t>
      </w:r>
      <w:r w:rsidR="00FD5B4B">
        <w:rPr>
          <w:rFonts w:ascii="Arial" w:hAnsi="Arial" w:cs="Arial"/>
          <w:szCs w:val="20"/>
        </w:rPr>
        <w:t xml:space="preserve">and whether </w:t>
      </w:r>
      <w:r w:rsidR="005C0CD3" w:rsidRPr="00FD5B4B">
        <w:rPr>
          <w:rFonts w:ascii="Arial" w:hAnsi="Arial" w:cs="Arial"/>
          <w:szCs w:val="20"/>
        </w:rPr>
        <w:t>power ramping and</w:t>
      </w:r>
      <w:r w:rsidR="00FD5B4B">
        <w:rPr>
          <w:rFonts w:ascii="Arial" w:hAnsi="Arial" w:cs="Arial"/>
          <w:szCs w:val="20"/>
        </w:rPr>
        <w:t>/or</w:t>
      </w:r>
      <w:r w:rsidR="005C0CD3" w:rsidRPr="00FD5B4B">
        <w:rPr>
          <w:rFonts w:ascii="Arial" w:hAnsi="Arial" w:cs="Arial"/>
          <w:szCs w:val="20"/>
        </w:rPr>
        <w:t xml:space="preserve"> </w:t>
      </w:r>
      <w:r w:rsidR="00FD5B4B">
        <w:rPr>
          <w:rFonts w:ascii="Arial" w:hAnsi="Arial" w:cs="Arial"/>
          <w:szCs w:val="20"/>
        </w:rPr>
        <w:t xml:space="preserve">HARQ </w:t>
      </w:r>
      <w:r w:rsidR="005C0CD3" w:rsidRPr="00FD5B4B">
        <w:rPr>
          <w:rFonts w:ascii="Arial" w:hAnsi="Arial" w:cs="Arial"/>
          <w:szCs w:val="20"/>
        </w:rPr>
        <w:t xml:space="preserve">soft combining </w:t>
      </w:r>
      <w:r w:rsidR="00FD5B4B">
        <w:rPr>
          <w:rFonts w:ascii="Arial" w:hAnsi="Arial" w:cs="Arial"/>
          <w:szCs w:val="20"/>
        </w:rPr>
        <w:t xml:space="preserve">is used </w:t>
      </w:r>
      <w:r w:rsidR="005C0CD3" w:rsidRPr="00FD5B4B">
        <w:rPr>
          <w:rFonts w:ascii="Arial" w:hAnsi="Arial" w:cs="Arial"/>
          <w:szCs w:val="20"/>
        </w:rPr>
        <w:t>for retransmissions</w:t>
      </w:r>
      <w:r w:rsidR="005B578D" w:rsidRPr="00B9538D">
        <w:rPr>
          <w:rFonts w:ascii="Arial" w:hAnsi="Arial" w:cs="Arial"/>
          <w:szCs w:val="20"/>
        </w:rPr>
        <w:t>.</w:t>
      </w:r>
    </w:p>
    <w:p w14:paraId="4D8F34E8" w14:textId="3E0FF93E" w:rsidR="00FA7991" w:rsidRDefault="29006737" w:rsidP="00FA7991">
      <w:pPr>
        <w:pStyle w:val="Heading1"/>
        <w:spacing w:after="120"/>
      </w:pPr>
      <w:r>
        <w:t>System level results</w:t>
      </w:r>
    </w:p>
    <w:p w14:paraId="4592F2E9" w14:textId="33CC9197" w:rsidR="29006737" w:rsidRDefault="29006737" w:rsidP="29006737">
      <w:pPr>
        <w:spacing w:after="120"/>
        <w:jc w:val="both"/>
        <w:rPr>
          <w:rFonts w:ascii="Arial" w:eastAsia="Arial" w:hAnsi="Arial" w:cs="Arial"/>
          <w:color w:val="000000" w:themeColor="text1"/>
          <w:szCs w:val="20"/>
        </w:rPr>
      </w:pPr>
      <w:r w:rsidRPr="29006737">
        <w:rPr>
          <w:rFonts w:ascii="Arial" w:eastAsia="Arial" w:hAnsi="Arial" w:cs="Arial"/>
          <w:color w:val="000000" w:themeColor="text1"/>
          <w:szCs w:val="20"/>
        </w:rPr>
        <w:t>To support larger payload sizes than 72 bits in msgA PUSCH, higher SINR and</w:t>
      </w:r>
      <w:r w:rsidR="002C3295">
        <w:rPr>
          <w:rFonts w:ascii="Arial" w:eastAsia="Arial" w:hAnsi="Arial" w:cs="Arial"/>
          <w:color w:val="000000" w:themeColor="text1"/>
          <w:szCs w:val="20"/>
        </w:rPr>
        <w:t>/or</w:t>
      </w:r>
      <w:r w:rsidRPr="29006737">
        <w:rPr>
          <w:rFonts w:ascii="Arial" w:eastAsia="Arial" w:hAnsi="Arial" w:cs="Arial"/>
          <w:color w:val="000000" w:themeColor="text1"/>
          <w:szCs w:val="20"/>
        </w:rPr>
        <w:t xml:space="preserve"> more PRBs are needed. To achieve higher SNR, </w:t>
      </w:r>
      <w:r w:rsidR="009835FE">
        <w:rPr>
          <w:rFonts w:ascii="Arial" w:eastAsia="Arial" w:hAnsi="Arial" w:cs="Arial"/>
          <w:color w:val="000000" w:themeColor="text1"/>
          <w:szCs w:val="20"/>
        </w:rPr>
        <w:t xml:space="preserve">the power control target can be changed but </w:t>
      </w:r>
      <w:r w:rsidR="000F7840">
        <w:rPr>
          <w:rFonts w:ascii="Arial" w:eastAsia="Arial" w:hAnsi="Arial" w:cs="Arial"/>
          <w:color w:val="000000" w:themeColor="text1"/>
          <w:szCs w:val="20"/>
        </w:rPr>
        <w:t xml:space="preserve">this </w:t>
      </w:r>
      <w:r w:rsidR="001940F7">
        <w:rPr>
          <w:rFonts w:ascii="Arial" w:eastAsia="Arial" w:hAnsi="Arial" w:cs="Arial"/>
          <w:color w:val="000000" w:themeColor="text1"/>
          <w:szCs w:val="20"/>
        </w:rPr>
        <w:t>may</w:t>
      </w:r>
      <w:r w:rsidR="000F7840">
        <w:rPr>
          <w:rFonts w:ascii="Arial" w:eastAsia="Arial" w:hAnsi="Arial" w:cs="Arial"/>
          <w:color w:val="000000" w:themeColor="text1"/>
          <w:szCs w:val="20"/>
        </w:rPr>
        <w:t xml:space="preserve"> also </w:t>
      </w:r>
      <w:r w:rsidR="001940F7">
        <w:rPr>
          <w:rFonts w:ascii="Arial" w:eastAsia="Arial" w:hAnsi="Arial" w:cs="Arial"/>
          <w:color w:val="000000" w:themeColor="text1"/>
          <w:szCs w:val="20"/>
        </w:rPr>
        <w:t xml:space="preserve">change the interference level. </w:t>
      </w:r>
      <w:r w:rsidR="00845F10">
        <w:rPr>
          <w:rFonts w:ascii="Arial" w:eastAsia="Arial" w:hAnsi="Arial" w:cs="Arial"/>
          <w:color w:val="000000" w:themeColor="text1"/>
          <w:szCs w:val="20"/>
        </w:rPr>
        <w:t xml:space="preserve">Hence </w:t>
      </w:r>
      <w:r w:rsidR="00200F97">
        <w:rPr>
          <w:rFonts w:ascii="Arial" w:eastAsia="Arial" w:hAnsi="Arial" w:cs="Arial"/>
          <w:color w:val="000000" w:themeColor="text1"/>
          <w:szCs w:val="20"/>
        </w:rPr>
        <w:t xml:space="preserve">some optimization may be </w:t>
      </w:r>
      <w:r w:rsidR="00052B1E">
        <w:rPr>
          <w:rFonts w:ascii="Arial" w:eastAsia="Arial" w:hAnsi="Arial" w:cs="Arial"/>
          <w:color w:val="000000" w:themeColor="text1"/>
          <w:szCs w:val="20"/>
        </w:rPr>
        <w:t>needed</w:t>
      </w:r>
      <w:r w:rsidR="00200F97">
        <w:rPr>
          <w:rFonts w:ascii="Arial" w:eastAsia="Arial" w:hAnsi="Arial" w:cs="Arial"/>
          <w:color w:val="000000" w:themeColor="text1"/>
          <w:szCs w:val="20"/>
        </w:rPr>
        <w:t xml:space="preserve"> to select the power control target, but for these result</w:t>
      </w:r>
      <w:r w:rsidR="00DA2CE2">
        <w:rPr>
          <w:rFonts w:ascii="Arial" w:eastAsia="Arial" w:hAnsi="Arial" w:cs="Arial"/>
          <w:color w:val="000000" w:themeColor="text1"/>
          <w:szCs w:val="20"/>
        </w:rPr>
        <w:t>s</w:t>
      </w:r>
      <w:r w:rsidR="00200F97">
        <w:rPr>
          <w:rFonts w:ascii="Arial" w:eastAsia="Arial" w:hAnsi="Arial" w:cs="Arial"/>
          <w:color w:val="000000" w:themeColor="text1"/>
          <w:szCs w:val="20"/>
        </w:rPr>
        <w:t xml:space="preserve"> the power control target </w:t>
      </w:r>
      <w:r w:rsidR="001D2F01">
        <w:rPr>
          <w:rFonts w:ascii="Arial" w:eastAsia="Arial" w:hAnsi="Arial" w:cs="Arial"/>
          <w:color w:val="000000" w:themeColor="text1"/>
          <w:szCs w:val="20"/>
        </w:rPr>
        <w:t>wa</w:t>
      </w:r>
      <w:r w:rsidR="00D9048A">
        <w:rPr>
          <w:rFonts w:ascii="Arial" w:eastAsia="Arial" w:hAnsi="Arial" w:cs="Arial"/>
          <w:color w:val="000000" w:themeColor="text1"/>
          <w:szCs w:val="20"/>
        </w:rPr>
        <w:t>s</w:t>
      </w:r>
      <w:r w:rsidR="00200F97">
        <w:rPr>
          <w:rFonts w:ascii="Arial" w:eastAsia="Arial" w:hAnsi="Arial" w:cs="Arial"/>
          <w:color w:val="000000" w:themeColor="text1"/>
          <w:szCs w:val="20"/>
        </w:rPr>
        <w:t xml:space="preserve"> </w:t>
      </w:r>
      <w:r w:rsidR="008A16AC">
        <w:rPr>
          <w:rFonts w:ascii="Arial" w:eastAsia="Arial" w:hAnsi="Arial" w:cs="Arial"/>
          <w:color w:val="000000" w:themeColor="text1"/>
          <w:szCs w:val="20"/>
        </w:rPr>
        <w:t>set to -110 dB</w:t>
      </w:r>
      <w:r w:rsidR="002265E4">
        <w:rPr>
          <w:rFonts w:ascii="Arial" w:eastAsia="Arial" w:hAnsi="Arial" w:cs="Arial"/>
          <w:color w:val="000000" w:themeColor="text1"/>
          <w:szCs w:val="20"/>
        </w:rPr>
        <w:t>m</w:t>
      </w:r>
      <w:r w:rsidR="002C4438">
        <w:rPr>
          <w:rFonts w:ascii="Arial" w:eastAsia="Arial" w:hAnsi="Arial" w:cs="Arial"/>
          <w:color w:val="000000" w:themeColor="text1"/>
          <w:szCs w:val="20"/>
        </w:rPr>
        <w:t xml:space="preserve"> </w:t>
      </w:r>
      <w:r w:rsidR="00C225C9">
        <w:rPr>
          <w:rFonts w:ascii="Arial" w:eastAsia="Arial" w:hAnsi="Arial" w:cs="Arial"/>
          <w:color w:val="000000" w:themeColor="text1"/>
          <w:szCs w:val="20"/>
        </w:rPr>
        <w:t xml:space="preserve">in order </w:t>
      </w:r>
      <w:r w:rsidR="002C4438">
        <w:rPr>
          <w:rFonts w:ascii="Arial" w:eastAsia="Arial" w:hAnsi="Arial" w:cs="Arial"/>
          <w:color w:val="000000" w:themeColor="text1"/>
          <w:szCs w:val="20"/>
        </w:rPr>
        <w:t xml:space="preserve">to have </w:t>
      </w:r>
      <w:r w:rsidR="00FD5B4B">
        <w:rPr>
          <w:rFonts w:ascii="Arial" w:eastAsia="Arial" w:hAnsi="Arial" w:cs="Arial"/>
          <w:color w:val="000000" w:themeColor="text1"/>
          <w:szCs w:val="20"/>
        </w:rPr>
        <w:t xml:space="preserve">a </w:t>
      </w:r>
      <w:r w:rsidR="002C4438">
        <w:rPr>
          <w:rFonts w:ascii="Arial" w:eastAsia="Arial" w:hAnsi="Arial" w:cs="Arial"/>
          <w:color w:val="000000" w:themeColor="text1"/>
          <w:szCs w:val="20"/>
        </w:rPr>
        <w:t>few</w:t>
      </w:r>
      <w:r w:rsidR="00D9048A">
        <w:rPr>
          <w:rFonts w:ascii="Arial" w:eastAsia="Arial" w:hAnsi="Arial" w:cs="Arial"/>
          <w:color w:val="000000" w:themeColor="text1"/>
          <w:szCs w:val="20"/>
        </w:rPr>
        <w:t xml:space="preserve"> power</w:t>
      </w:r>
      <w:r w:rsidR="002C4438">
        <w:rPr>
          <w:rFonts w:ascii="Arial" w:eastAsia="Arial" w:hAnsi="Arial" w:cs="Arial"/>
          <w:color w:val="000000" w:themeColor="text1"/>
          <w:szCs w:val="20"/>
        </w:rPr>
        <w:t xml:space="preserve"> limited users</w:t>
      </w:r>
      <w:r w:rsidR="008A16AC">
        <w:rPr>
          <w:rFonts w:ascii="Arial" w:eastAsia="Arial" w:hAnsi="Arial" w:cs="Arial"/>
          <w:color w:val="000000" w:themeColor="text1"/>
          <w:szCs w:val="20"/>
        </w:rPr>
        <w:t>.</w:t>
      </w:r>
    </w:p>
    <w:p w14:paraId="1DFBC8A1" w14:textId="62CDCCA9" w:rsidR="0099463C" w:rsidRDefault="29006737" w:rsidP="0099463C">
      <w:pPr>
        <w:spacing w:after="120"/>
        <w:jc w:val="both"/>
        <w:rPr>
          <w:rFonts w:ascii="Arial" w:eastAsia="Arial" w:hAnsi="Arial" w:cs="Arial"/>
          <w:color w:val="000000" w:themeColor="text1"/>
          <w:szCs w:val="20"/>
        </w:rPr>
      </w:pPr>
      <w:r w:rsidRPr="29006737">
        <w:rPr>
          <w:rFonts w:ascii="Arial" w:eastAsia="Arial" w:hAnsi="Arial" w:cs="Arial"/>
          <w:color w:val="000000" w:themeColor="text1"/>
          <w:szCs w:val="20"/>
        </w:rPr>
        <w:t>In Figure 1 to Figure 4,</w:t>
      </w:r>
      <w:r w:rsidR="00837471">
        <w:rPr>
          <w:rFonts w:ascii="Arial" w:eastAsia="Arial" w:hAnsi="Arial" w:cs="Arial"/>
          <w:color w:val="000000" w:themeColor="text1"/>
          <w:szCs w:val="20"/>
        </w:rPr>
        <w:t xml:space="preserve"> </w:t>
      </w:r>
      <w:r w:rsidR="00837471" w:rsidRPr="00EA2981">
        <w:rPr>
          <w:rFonts w:ascii="Arial" w:eastAsia="Arial" w:hAnsi="Arial" w:cs="Arial"/>
        </w:rPr>
        <w:t xml:space="preserve">we show results where </w:t>
      </w:r>
      <w:r w:rsidR="00837471" w:rsidRPr="00EA2981">
        <w:rPr>
          <w:rFonts w:ascii="Arial" w:eastAsia="Arial" w:hAnsi="Arial" w:cs="Arial"/>
          <w:color w:val="000000" w:themeColor="text1"/>
        </w:rPr>
        <w:t>UEs are randomly dropped within the system, mapped to a gNB based on the link gain. UEs are randomly activated</w:t>
      </w:r>
      <w:r w:rsidR="00FD5B4B">
        <w:rPr>
          <w:rFonts w:ascii="Arial" w:eastAsia="Arial" w:hAnsi="Arial" w:cs="Arial"/>
          <w:color w:val="000000" w:themeColor="text1"/>
        </w:rPr>
        <w:t xml:space="preserve"> in every slot</w:t>
      </w:r>
      <w:r w:rsidR="00837471" w:rsidRPr="00EA2981">
        <w:rPr>
          <w:rFonts w:ascii="Arial" w:eastAsia="Arial" w:hAnsi="Arial" w:cs="Arial"/>
          <w:color w:val="000000" w:themeColor="text1"/>
        </w:rPr>
        <w:t xml:space="preserve">. An active UE will randomly select a PRU for every transmission attempt. </w:t>
      </w:r>
      <w:r w:rsidR="00837471" w:rsidRPr="00EA2981">
        <w:rPr>
          <w:rFonts w:ascii="Arial" w:eastAsia="Arial" w:hAnsi="Arial" w:cs="Arial"/>
        </w:rPr>
        <w:t xml:space="preserve">The UE will here have </w:t>
      </w:r>
      <w:r w:rsidR="00FD5B4B">
        <w:rPr>
          <w:rFonts w:ascii="Arial" w:eastAsia="Arial" w:hAnsi="Arial" w:cs="Arial"/>
        </w:rPr>
        <w:t xml:space="preserve">at most </w:t>
      </w:r>
      <w:r w:rsidR="00837471" w:rsidRPr="00EA2981">
        <w:rPr>
          <w:rFonts w:ascii="Arial" w:eastAsia="Arial" w:hAnsi="Arial" w:cs="Arial"/>
        </w:rPr>
        <w:t>4 attempts to transmit the PUSCH</w:t>
      </w:r>
      <w:r w:rsidR="00BA3DFA">
        <w:rPr>
          <w:rFonts w:ascii="Arial" w:eastAsia="Arial" w:hAnsi="Arial" w:cs="Arial"/>
        </w:rPr>
        <w:t xml:space="preserve">, and </w:t>
      </w:r>
      <w:r w:rsidR="00837471" w:rsidRPr="00EA2981">
        <w:rPr>
          <w:rFonts w:ascii="Arial" w:eastAsia="Arial" w:hAnsi="Arial" w:cs="Arial"/>
        </w:rPr>
        <w:t>if all attempts fail</w:t>
      </w:r>
      <w:r w:rsidR="00BA3DFA">
        <w:rPr>
          <w:rFonts w:ascii="Arial" w:eastAsia="Arial" w:hAnsi="Arial" w:cs="Arial"/>
        </w:rPr>
        <w:t>,</w:t>
      </w:r>
      <w:r w:rsidR="00837471" w:rsidRPr="00EA2981">
        <w:rPr>
          <w:rFonts w:ascii="Arial" w:eastAsia="Arial" w:hAnsi="Arial" w:cs="Arial"/>
        </w:rPr>
        <w:t xml:space="preserve"> the session will be indicated as dropped. If an active UE is randomly selected to be activated, it will start the new session when all previous activations are finished. </w:t>
      </w:r>
      <w:r w:rsidR="00DE6914">
        <w:rPr>
          <w:rFonts w:ascii="Arial" w:eastAsia="Arial" w:hAnsi="Arial" w:cs="Arial"/>
          <w:color w:val="000000" w:themeColor="text1"/>
        </w:rPr>
        <w:t>The result</w:t>
      </w:r>
      <w:r w:rsidR="000050DE">
        <w:rPr>
          <w:rFonts w:ascii="Arial" w:eastAsia="Arial" w:hAnsi="Arial" w:cs="Arial"/>
          <w:color w:val="000000" w:themeColor="text1"/>
        </w:rPr>
        <w:t xml:space="preserve">s include </w:t>
      </w:r>
      <w:r w:rsidR="005830CC">
        <w:rPr>
          <w:rFonts w:ascii="Arial" w:eastAsia="Arial" w:hAnsi="Arial" w:cs="Arial"/>
          <w:color w:val="000000" w:themeColor="text1"/>
        </w:rPr>
        <w:t xml:space="preserve">those </w:t>
      </w:r>
      <w:r w:rsidR="000050DE">
        <w:rPr>
          <w:rFonts w:ascii="Arial" w:eastAsia="Arial" w:hAnsi="Arial" w:cs="Arial"/>
          <w:color w:val="000000" w:themeColor="text1"/>
        </w:rPr>
        <w:t>both</w:t>
      </w:r>
      <w:r w:rsidR="00503094">
        <w:rPr>
          <w:rFonts w:ascii="Arial" w:eastAsia="Arial" w:hAnsi="Arial" w:cs="Arial"/>
          <w:color w:val="000000" w:themeColor="text1"/>
        </w:rPr>
        <w:t xml:space="preserve"> with or without power ramping </w:t>
      </w:r>
      <w:r w:rsidR="009A0DF9">
        <w:rPr>
          <w:rFonts w:ascii="Arial" w:eastAsia="Arial" w:hAnsi="Arial" w:cs="Arial"/>
          <w:color w:val="000000" w:themeColor="text1"/>
        </w:rPr>
        <w:t>with 3 dB for retransmission attempts</w:t>
      </w:r>
      <w:r w:rsidR="004158D1">
        <w:rPr>
          <w:rFonts w:ascii="Arial" w:eastAsia="Arial" w:hAnsi="Arial" w:cs="Arial"/>
          <w:color w:val="000000" w:themeColor="text1"/>
        </w:rPr>
        <w:t>. I</w:t>
      </w:r>
      <w:r w:rsidR="009A0DF9">
        <w:rPr>
          <w:rFonts w:ascii="Arial" w:eastAsia="Arial" w:hAnsi="Arial" w:cs="Arial"/>
          <w:color w:val="000000" w:themeColor="text1"/>
        </w:rPr>
        <w:t xml:space="preserve">n </w:t>
      </w:r>
      <w:r w:rsidR="001072B3">
        <w:rPr>
          <w:rFonts w:ascii="Arial" w:eastAsia="Arial" w:hAnsi="Arial" w:cs="Arial"/>
          <w:color w:val="000000" w:themeColor="text1"/>
        </w:rPr>
        <w:t>F</w:t>
      </w:r>
      <w:r w:rsidR="009A0DF9">
        <w:rPr>
          <w:rFonts w:ascii="Arial" w:eastAsia="Arial" w:hAnsi="Arial" w:cs="Arial"/>
          <w:color w:val="000000" w:themeColor="text1"/>
        </w:rPr>
        <w:t xml:space="preserve">igure 4 we also consider soft </w:t>
      </w:r>
      <w:r w:rsidR="002D55F8">
        <w:rPr>
          <w:rFonts w:ascii="Arial" w:eastAsia="Arial" w:hAnsi="Arial" w:cs="Arial"/>
          <w:color w:val="000000" w:themeColor="text1"/>
        </w:rPr>
        <w:t>combining</w:t>
      </w:r>
      <w:r w:rsidR="009A0DF9">
        <w:rPr>
          <w:rFonts w:ascii="Arial" w:eastAsia="Arial" w:hAnsi="Arial" w:cs="Arial"/>
          <w:color w:val="000000" w:themeColor="text1"/>
        </w:rPr>
        <w:t xml:space="preserve"> </w:t>
      </w:r>
      <w:r w:rsidR="002D55F8">
        <w:rPr>
          <w:rFonts w:ascii="Arial" w:eastAsia="Arial" w:hAnsi="Arial" w:cs="Arial"/>
          <w:color w:val="000000" w:themeColor="text1"/>
        </w:rPr>
        <w:t xml:space="preserve">for the retransmission. </w:t>
      </w:r>
      <w:r w:rsidR="002517D6">
        <w:rPr>
          <w:rFonts w:ascii="Arial" w:eastAsia="Arial" w:hAnsi="Arial" w:cs="Arial"/>
          <w:color w:val="000000" w:themeColor="text1"/>
        </w:rPr>
        <w:t xml:space="preserve">The </w:t>
      </w:r>
      <w:r w:rsidR="00DC2561">
        <w:rPr>
          <w:rFonts w:ascii="Arial" w:eastAsia="Arial" w:hAnsi="Arial" w:cs="Arial"/>
          <w:color w:val="000000" w:themeColor="text1"/>
        </w:rPr>
        <w:t xml:space="preserve">number of PRUs </w:t>
      </w:r>
      <w:r w:rsidR="00C063DF">
        <w:rPr>
          <w:rFonts w:ascii="Arial" w:eastAsia="Arial" w:hAnsi="Arial" w:cs="Arial"/>
          <w:color w:val="000000" w:themeColor="text1"/>
        </w:rPr>
        <w:t xml:space="preserve">is </w:t>
      </w:r>
      <w:r w:rsidR="00DC2561">
        <w:rPr>
          <w:rFonts w:ascii="Arial" w:eastAsia="Arial" w:hAnsi="Arial" w:cs="Arial"/>
          <w:color w:val="000000" w:themeColor="text1"/>
        </w:rPr>
        <w:t>64</w:t>
      </w:r>
      <w:r w:rsidR="0055148F">
        <w:rPr>
          <w:rFonts w:ascii="Arial" w:eastAsia="Arial" w:hAnsi="Arial" w:cs="Arial"/>
          <w:color w:val="000000" w:themeColor="text1"/>
        </w:rPr>
        <w:t xml:space="preserve">. </w:t>
      </w:r>
      <w:r w:rsidR="00F461ED">
        <w:rPr>
          <w:rFonts w:ascii="Arial" w:eastAsia="Arial" w:hAnsi="Arial" w:cs="Arial"/>
          <w:color w:val="000000" w:themeColor="text1"/>
          <w:szCs w:val="20"/>
        </w:rPr>
        <w:t xml:space="preserve">There are </w:t>
      </w:r>
      <w:r w:rsidR="00820AD3">
        <w:rPr>
          <w:rFonts w:ascii="Arial" w:eastAsia="Arial" w:hAnsi="Arial" w:cs="Arial"/>
          <w:color w:val="000000" w:themeColor="text1"/>
          <w:szCs w:val="20"/>
        </w:rPr>
        <w:t xml:space="preserve">4 to 8 POs with </w:t>
      </w:r>
      <w:r w:rsidR="002C397B">
        <w:rPr>
          <w:rFonts w:ascii="Arial" w:eastAsia="Arial" w:hAnsi="Arial" w:cs="Arial"/>
          <w:color w:val="000000" w:themeColor="text1"/>
          <w:szCs w:val="20"/>
        </w:rPr>
        <w:t>4 to 8 PRBs for 500 bits case and 8 to 16 PRBs for 1000 bit</w:t>
      </w:r>
      <w:r w:rsidR="00BC0643">
        <w:rPr>
          <w:rFonts w:ascii="Arial" w:eastAsia="Arial" w:hAnsi="Arial" w:cs="Arial"/>
          <w:color w:val="000000" w:themeColor="text1"/>
          <w:szCs w:val="20"/>
        </w:rPr>
        <w:t>s case</w:t>
      </w:r>
      <w:r w:rsidR="002C397B">
        <w:rPr>
          <w:rFonts w:ascii="Arial" w:eastAsia="Arial" w:hAnsi="Arial" w:cs="Arial"/>
          <w:color w:val="000000" w:themeColor="text1"/>
          <w:szCs w:val="20"/>
        </w:rPr>
        <w:t xml:space="preserve">. </w:t>
      </w:r>
      <w:r w:rsidR="00241101" w:rsidRPr="29006737">
        <w:rPr>
          <w:rFonts w:ascii="Arial" w:eastAsia="Arial" w:hAnsi="Arial" w:cs="Arial"/>
          <w:color w:val="000000" w:themeColor="text1"/>
          <w:szCs w:val="20"/>
        </w:rPr>
        <w:t>Figure 1</w:t>
      </w:r>
      <w:r w:rsidR="001072B3">
        <w:rPr>
          <w:rFonts w:ascii="Arial" w:eastAsia="Arial" w:hAnsi="Arial" w:cs="Arial"/>
          <w:color w:val="000000" w:themeColor="text1"/>
          <w:szCs w:val="20"/>
        </w:rPr>
        <w:t xml:space="preserve">, </w:t>
      </w:r>
      <w:r w:rsidR="001C2450">
        <w:rPr>
          <w:rFonts w:ascii="Arial" w:eastAsia="Arial" w:hAnsi="Arial" w:cs="Arial"/>
          <w:color w:val="000000" w:themeColor="text1"/>
          <w:szCs w:val="20"/>
        </w:rPr>
        <w:t>Figure 2</w:t>
      </w:r>
      <w:r w:rsidR="005830CC">
        <w:rPr>
          <w:rFonts w:ascii="Arial" w:eastAsia="Arial" w:hAnsi="Arial" w:cs="Arial"/>
          <w:color w:val="000000" w:themeColor="text1"/>
          <w:szCs w:val="20"/>
        </w:rPr>
        <w:t>,</w:t>
      </w:r>
      <w:r w:rsidR="001072B3">
        <w:rPr>
          <w:rFonts w:ascii="Arial" w:eastAsia="Arial" w:hAnsi="Arial" w:cs="Arial"/>
          <w:color w:val="000000" w:themeColor="text1"/>
          <w:szCs w:val="20"/>
        </w:rPr>
        <w:t xml:space="preserve"> and Figure 4</w:t>
      </w:r>
      <w:r w:rsidR="00E64352">
        <w:rPr>
          <w:rFonts w:ascii="Arial" w:eastAsia="Arial" w:hAnsi="Arial" w:cs="Arial"/>
          <w:color w:val="000000" w:themeColor="text1"/>
          <w:szCs w:val="20"/>
        </w:rPr>
        <w:t xml:space="preserve"> show</w:t>
      </w:r>
      <w:r w:rsidR="001072B3">
        <w:rPr>
          <w:rFonts w:ascii="Arial" w:eastAsia="Arial" w:hAnsi="Arial" w:cs="Arial"/>
          <w:color w:val="000000" w:themeColor="text1"/>
          <w:szCs w:val="20"/>
        </w:rPr>
        <w:t xml:space="preserve"> the drop rate </w:t>
      </w:r>
      <w:r w:rsidR="00E64352">
        <w:rPr>
          <w:rFonts w:ascii="Arial" w:eastAsia="Arial" w:hAnsi="Arial" w:cs="Arial"/>
          <w:color w:val="000000" w:themeColor="text1"/>
          <w:szCs w:val="20"/>
        </w:rPr>
        <w:t xml:space="preserve">versus the </w:t>
      </w:r>
      <w:r w:rsidR="002717EB">
        <w:rPr>
          <w:rFonts w:ascii="Arial" w:eastAsia="Arial" w:hAnsi="Arial" w:cs="Arial"/>
          <w:color w:val="000000" w:themeColor="text1"/>
          <w:szCs w:val="20"/>
        </w:rPr>
        <w:t>rate users are activated in slot. Figure 3 shows the initial BLER</w:t>
      </w:r>
      <w:r w:rsidR="000050DE">
        <w:rPr>
          <w:rFonts w:ascii="Arial" w:eastAsia="Arial" w:hAnsi="Arial" w:cs="Arial"/>
          <w:color w:val="000000" w:themeColor="text1"/>
          <w:szCs w:val="20"/>
        </w:rPr>
        <w:t>, i.e.</w:t>
      </w:r>
      <w:r w:rsidR="002717EB">
        <w:rPr>
          <w:rFonts w:ascii="Arial" w:eastAsia="Arial" w:hAnsi="Arial" w:cs="Arial"/>
          <w:color w:val="000000" w:themeColor="text1"/>
          <w:szCs w:val="20"/>
        </w:rPr>
        <w:t xml:space="preserve"> the </w:t>
      </w:r>
      <w:r w:rsidR="00F324B2">
        <w:rPr>
          <w:rFonts w:ascii="Arial" w:eastAsia="Arial" w:hAnsi="Arial" w:cs="Arial"/>
          <w:color w:val="000000" w:themeColor="text1"/>
          <w:szCs w:val="20"/>
        </w:rPr>
        <w:t xml:space="preserve">BLER at </w:t>
      </w:r>
      <w:r w:rsidR="00442B33">
        <w:rPr>
          <w:rFonts w:ascii="Arial" w:eastAsia="Arial" w:hAnsi="Arial" w:cs="Arial"/>
          <w:color w:val="000000" w:themeColor="text1"/>
          <w:szCs w:val="20"/>
        </w:rPr>
        <w:t xml:space="preserve">the </w:t>
      </w:r>
      <w:r w:rsidR="00F324B2">
        <w:rPr>
          <w:rFonts w:ascii="Arial" w:eastAsia="Arial" w:hAnsi="Arial" w:cs="Arial"/>
          <w:color w:val="000000" w:themeColor="text1"/>
          <w:szCs w:val="20"/>
        </w:rPr>
        <w:t>first transmission</w:t>
      </w:r>
      <w:r w:rsidR="00442B33">
        <w:rPr>
          <w:rFonts w:ascii="Arial" w:eastAsia="Arial" w:hAnsi="Arial" w:cs="Arial"/>
          <w:color w:val="000000" w:themeColor="text1"/>
          <w:szCs w:val="20"/>
        </w:rPr>
        <w:t xml:space="preserve"> attempt</w:t>
      </w:r>
      <w:r w:rsidR="004509CB">
        <w:rPr>
          <w:rFonts w:ascii="Arial" w:eastAsia="Arial" w:hAnsi="Arial" w:cs="Arial"/>
          <w:color w:val="000000" w:themeColor="text1"/>
          <w:szCs w:val="20"/>
        </w:rPr>
        <w:t xml:space="preserve">. </w:t>
      </w:r>
      <w:r w:rsidR="0099463C" w:rsidRPr="29006737">
        <w:rPr>
          <w:rFonts w:ascii="Arial" w:eastAsia="Arial" w:hAnsi="Arial" w:cs="Arial"/>
          <w:color w:val="000000" w:themeColor="text1"/>
          <w:szCs w:val="20"/>
        </w:rPr>
        <w:t xml:space="preserve">A </w:t>
      </w:r>
      <w:proofErr w:type="spellStart"/>
      <w:r w:rsidR="0099463C" w:rsidRPr="29006737">
        <w:rPr>
          <w:rFonts w:ascii="Arial" w:eastAsia="Arial" w:hAnsi="Arial" w:cs="Arial"/>
          <w:color w:val="000000" w:themeColor="text1"/>
          <w:szCs w:val="20"/>
        </w:rPr>
        <w:t>UMi</w:t>
      </w:r>
      <w:proofErr w:type="spellEnd"/>
      <w:r w:rsidR="0099463C" w:rsidRPr="29006737">
        <w:rPr>
          <w:rFonts w:ascii="Arial" w:eastAsia="Arial" w:hAnsi="Arial" w:cs="Arial"/>
          <w:color w:val="000000" w:themeColor="text1"/>
          <w:szCs w:val="20"/>
        </w:rPr>
        <w:t xml:space="preserve"> scenario is simulated. Additional simulation assumptions are given in Table 1 in the Appendix.</w:t>
      </w:r>
    </w:p>
    <w:p w14:paraId="48292F36" w14:textId="2A8D5BF5" w:rsidR="00D37E6B" w:rsidRDefault="00DD42D7" w:rsidP="008A16AC">
      <w:pPr>
        <w:spacing w:after="120"/>
        <w:jc w:val="both"/>
        <w:rPr>
          <w:rFonts w:ascii="Arial" w:eastAsia="Arial" w:hAnsi="Arial" w:cs="Arial"/>
          <w:color w:val="000000" w:themeColor="text1"/>
          <w:szCs w:val="20"/>
        </w:rPr>
      </w:pPr>
      <w:r>
        <w:rPr>
          <w:rFonts w:ascii="Arial" w:eastAsia="Arial" w:hAnsi="Arial" w:cs="Arial"/>
          <w:color w:val="000000" w:themeColor="text1"/>
          <w:szCs w:val="20"/>
        </w:rPr>
        <w:t>T</w:t>
      </w:r>
      <w:r w:rsidR="00BC0643">
        <w:rPr>
          <w:rFonts w:ascii="Arial" w:eastAsia="Arial" w:hAnsi="Arial" w:cs="Arial"/>
          <w:color w:val="000000" w:themeColor="text1"/>
          <w:szCs w:val="20"/>
        </w:rPr>
        <w:t xml:space="preserve">he results in </w:t>
      </w:r>
      <w:r w:rsidR="00DA1422">
        <w:rPr>
          <w:rFonts w:ascii="Arial" w:eastAsia="Arial" w:hAnsi="Arial" w:cs="Arial"/>
          <w:color w:val="000000" w:themeColor="text1"/>
          <w:szCs w:val="20"/>
        </w:rPr>
        <w:t>Figure</w:t>
      </w:r>
      <w:r w:rsidR="005830CC">
        <w:rPr>
          <w:rFonts w:ascii="Arial" w:eastAsia="Arial" w:hAnsi="Arial" w:cs="Arial"/>
          <w:color w:val="000000" w:themeColor="text1"/>
          <w:szCs w:val="20"/>
        </w:rPr>
        <w:t>s</w:t>
      </w:r>
      <w:r w:rsidR="00DA1422">
        <w:rPr>
          <w:rFonts w:ascii="Arial" w:eastAsia="Arial" w:hAnsi="Arial" w:cs="Arial"/>
          <w:color w:val="000000" w:themeColor="text1"/>
          <w:szCs w:val="20"/>
        </w:rPr>
        <w:t xml:space="preserve"> 1 and 2</w:t>
      </w:r>
      <w:r>
        <w:rPr>
          <w:rFonts w:ascii="Arial" w:eastAsia="Arial" w:hAnsi="Arial" w:cs="Arial"/>
          <w:color w:val="000000" w:themeColor="text1"/>
          <w:szCs w:val="20"/>
        </w:rPr>
        <w:t xml:space="preserve"> show that </w:t>
      </w:r>
      <w:r w:rsidR="00541061">
        <w:rPr>
          <w:rFonts w:ascii="Arial" w:eastAsia="Arial" w:hAnsi="Arial" w:cs="Arial"/>
          <w:color w:val="000000" w:themeColor="text1"/>
          <w:szCs w:val="20"/>
        </w:rPr>
        <w:t xml:space="preserve">6 and 12 PRBs per PO </w:t>
      </w:r>
      <w:r w:rsidR="00C616BA">
        <w:rPr>
          <w:rFonts w:ascii="Arial" w:eastAsia="Arial" w:hAnsi="Arial" w:cs="Arial"/>
          <w:color w:val="000000" w:themeColor="text1"/>
          <w:szCs w:val="20"/>
        </w:rPr>
        <w:t xml:space="preserve">for 500 and 1000 bits </w:t>
      </w:r>
      <w:r w:rsidR="009E7BF4">
        <w:rPr>
          <w:rFonts w:ascii="Arial" w:eastAsia="Arial" w:hAnsi="Arial" w:cs="Arial"/>
          <w:color w:val="000000" w:themeColor="text1"/>
          <w:szCs w:val="20"/>
        </w:rPr>
        <w:t xml:space="preserve">respectively </w:t>
      </w:r>
      <w:r w:rsidR="00541061">
        <w:rPr>
          <w:rFonts w:ascii="Arial" w:eastAsia="Arial" w:hAnsi="Arial" w:cs="Arial"/>
          <w:color w:val="000000" w:themeColor="text1"/>
          <w:szCs w:val="20"/>
        </w:rPr>
        <w:t>is</w:t>
      </w:r>
      <w:r w:rsidR="009E7BF4">
        <w:rPr>
          <w:rFonts w:ascii="Arial" w:eastAsia="Arial" w:hAnsi="Arial" w:cs="Arial"/>
          <w:color w:val="000000" w:themeColor="text1"/>
          <w:szCs w:val="20"/>
        </w:rPr>
        <w:t xml:space="preserve"> needed to reach 1% drop rate</w:t>
      </w:r>
      <w:r w:rsidR="00DA0AC0">
        <w:rPr>
          <w:rFonts w:ascii="Arial" w:eastAsia="Arial" w:hAnsi="Arial" w:cs="Arial"/>
          <w:color w:val="000000" w:themeColor="text1"/>
          <w:szCs w:val="20"/>
        </w:rPr>
        <w:t xml:space="preserve"> without power ramping</w:t>
      </w:r>
      <w:r w:rsidR="007F13A5">
        <w:rPr>
          <w:rFonts w:ascii="Arial" w:eastAsia="Arial" w:hAnsi="Arial" w:cs="Arial"/>
          <w:color w:val="000000" w:themeColor="text1"/>
          <w:szCs w:val="20"/>
        </w:rPr>
        <w:t>.</w:t>
      </w:r>
      <w:r w:rsidR="00DA0AC0">
        <w:rPr>
          <w:rFonts w:ascii="Arial" w:eastAsia="Arial" w:hAnsi="Arial" w:cs="Arial"/>
          <w:color w:val="000000" w:themeColor="text1"/>
          <w:szCs w:val="20"/>
        </w:rPr>
        <w:t xml:space="preserve"> </w:t>
      </w:r>
      <w:r w:rsidR="004B65F3">
        <w:rPr>
          <w:rFonts w:ascii="Arial" w:eastAsia="Arial" w:hAnsi="Arial" w:cs="Arial"/>
          <w:color w:val="000000" w:themeColor="text1"/>
          <w:szCs w:val="20"/>
        </w:rPr>
        <w:t>P</w:t>
      </w:r>
      <w:r w:rsidR="00DA0AC0">
        <w:rPr>
          <w:rFonts w:ascii="Arial" w:eastAsia="Arial" w:hAnsi="Arial" w:cs="Arial"/>
          <w:color w:val="000000" w:themeColor="text1"/>
          <w:szCs w:val="20"/>
        </w:rPr>
        <w:t xml:space="preserve">ower ramping </w:t>
      </w:r>
      <w:r w:rsidR="00703AFD">
        <w:rPr>
          <w:rFonts w:ascii="Arial" w:eastAsia="Arial" w:hAnsi="Arial" w:cs="Arial"/>
          <w:color w:val="000000" w:themeColor="text1"/>
          <w:szCs w:val="20"/>
        </w:rPr>
        <w:t>increases</w:t>
      </w:r>
      <w:r w:rsidR="004B65F3">
        <w:rPr>
          <w:rFonts w:ascii="Arial" w:eastAsia="Arial" w:hAnsi="Arial" w:cs="Arial"/>
          <w:color w:val="000000" w:themeColor="text1"/>
          <w:szCs w:val="20"/>
        </w:rPr>
        <w:t xml:space="preserve"> </w:t>
      </w:r>
      <w:r w:rsidR="00C80570">
        <w:rPr>
          <w:rFonts w:ascii="Arial" w:eastAsia="Arial" w:hAnsi="Arial" w:cs="Arial"/>
          <w:color w:val="000000" w:themeColor="text1"/>
          <w:szCs w:val="20"/>
        </w:rPr>
        <w:t>the number of users that</w:t>
      </w:r>
      <w:r w:rsidR="005C0DB2">
        <w:rPr>
          <w:rFonts w:ascii="Arial" w:eastAsia="Arial" w:hAnsi="Arial" w:cs="Arial"/>
          <w:color w:val="000000" w:themeColor="text1"/>
          <w:szCs w:val="20"/>
        </w:rPr>
        <w:t xml:space="preserve"> can be supported</w:t>
      </w:r>
      <w:r w:rsidR="00703AFD">
        <w:rPr>
          <w:rFonts w:ascii="Arial" w:eastAsia="Arial" w:hAnsi="Arial" w:cs="Arial"/>
          <w:color w:val="000000" w:themeColor="text1"/>
          <w:szCs w:val="20"/>
        </w:rPr>
        <w:t xml:space="preserve">. </w:t>
      </w:r>
      <w:r w:rsidR="002A32CF">
        <w:rPr>
          <w:rFonts w:ascii="Arial" w:eastAsia="Arial" w:hAnsi="Arial" w:cs="Arial"/>
          <w:color w:val="000000" w:themeColor="text1"/>
          <w:szCs w:val="20"/>
        </w:rPr>
        <w:t xml:space="preserve">Increasing the number of PRBs </w:t>
      </w:r>
      <w:r w:rsidR="008C33C5">
        <w:rPr>
          <w:rFonts w:ascii="Arial" w:eastAsia="Arial" w:hAnsi="Arial" w:cs="Arial"/>
          <w:color w:val="000000" w:themeColor="text1"/>
          <w:szCs w:val="20"/>
        </w:rPr>
        <w:t xml:space="preserve">and POs </w:t>
      </w:r>
      <w:r w:rsidR="002A32CF">
        <w:rPr>
          <w:rFonts w:ascii="Arial" w:eastAsia="Arial" w:hAnsi="Arial" w:cs="Arial"/>
          <w:color w:val="000000" w:themeColor="text1"/>
          <w:szCs w:val="20"/>
        </w:rPr>
        <w:t xml:space="preserve">will </w:t>
      </w:r>
      <w:r w:rsidR="00843969">
        <w:rPr>
          <w:rFonts w:ascii="Arial" w:eastAsia="Arial" w:hAnsi="Arial" w:cs="Arial"/>
          <w:color w:val="000000" w:themeColor="text1"/>
          <w:szCs w:val="20"/>
        </w:rPr>
        <w:t xml:space="preserve">improve the number of </w:t>
      </w:r>
      <w:r w:rsidR="008C33C5">
        <w:rPr>
          <w:rFonts w:ascii="Arial" w:eastAsia="Arial" w:hAnsi="Arial" w:cs="Arial"/>
          <w:color w:val="000000" w:themeColor="text1"/>
          <w:szCs w:val="20"/>
        </w:rPr>
        <w:t>supported</w:t>
      </w:r>
      <w:r w:rsidR="00211183">
        <w:rPr>
          <w:rFonts w:ascii="Arial" w:eastAsia="Arial" w:hAnsi="Arial" w:cs="Arial"/>
          <w:color w:val="000000" w:themeColor="text1"/>
          <w:szCs w:val="20"/>
        </w:rPr>
        <w:t xml:space="preserve"> users</w:t>
      </w:r>
      <w:r w:rsidR="009E44FD">
        <w:rPr>
          <w:rFonts w:ascii="Arial" w:eastAsia="Arial" w:hAnsi="Arial" w:cs="Arial"/>
          <w:color w:val="000000" w:themeColor="text1"/>
          <w:szCs w:val="20"/>
        </w:rPr>
        <w:t>, and the opposite with fewer POs</w:t>
      </w:r>
      <w:r w:rsidR="00D37E6B">
        <w:rPr>
          <w:rFonts w:ascii="Arial" w:eastAsia="Arial" w:hAnsi="Arial" w:cs="Arial"/>
          <w:color w:val="000000" w:themeColor="text1"/>
          <w:szCs w:val="20"/>
        </w:rPr>
        <w:t xml:space="preserve"> but still roughly 6 PRBs/PO will be needed</w:t>
      </w:r>
      <w:r w:rsidR="00342694">
        <w:rPr>
          <w:rFonts w:ascii="Arial" w:eastAsia="Arial" w:hAnsi="Arial" w:cs="Arial"/>
          <w:color w:val="000000" w:themeColor="text1"/>
          <w:szCs w:val="20"/>
        </w:rPr>
        <w:t xml:space="preserve"> to reach 1%</w:t>
      </w:r>
      <w:r w:rsidR="00D2054C">
        <w:rPr>
          <w:rFonts w:ascii="Arial" w:eastAsia="Arial" w:hAnsi="Arial" w:cs="Arial"/>
          <w:color w:val="000000" w:themeColor="text1"/>
          <w:szCs w:val="20"/>
        </w:rPr>
        <w:t xml:space="preserve"> drop rate</w:t>
      </w:r>
      <w:r w:rsidR="00D37E6B">
        <w:rPr>
          <w:rFonts w:ascii="Arial" w:eastAsia="Arial" w:hAnsi="Arial" w:cs="Arial"/>
          <w:color w:val="000000" w:themeColor="text1"/>
          <w:szCs w:val="20"/>
        </w:rPr>
        <w:t>.</w:t>
      </w:r>
    </w:p>
    <w:p w14:paraId="52ED5B1E" w14:textId="7D618530" w:rsidR="00BC4EDE" w:rsidRPr="00A63371" w:rsidRDefault="00D37E6B" w:rsidP="008A16AC">
      <w:pPr>
        <w:spacing w:after="120"/>
        <w:jc w:val="both"/>
        <w:rPr>
          <w:rFonts w:ascii="Arial" w:eastAsia="Arial" w:hAnsi="Arial" w:cs="Arial"/>
          <w:color w:val="000000" w:themeColor="text1"/>
          <w:szCs w:val="20"/>
        </w:rPr>
      </w:pPr>
      <w:r>
        <w:rPr>
          <w:rFonts w:ascii="Arial" w:eastAsia="Arial" w:hAnsi="Arial" w:cs="Arial"/>
          <w:color w:val="000000" w:themeColor="text1"/>
          <w:szCs w:val="20"/>
        </w:rPr>
        <w:t xml:space="preserve">In Figure 3 we </w:t>
      </w:r>
      <w:r w:rsidR="00AE2037">
        <w:rPr>
          <w:rFonts w:ascii="Arial" w:eastAsia="Arial" w:hAnsi="Arial" w:cs="Arial"/>
          <w:color w:val="000000" w:themeColor="text1"/>
          <w:szCs w:val="20"/>
        </w:rPr>
        <w:t>can see that 6</w:t>
      </w:r>
      <w:r w:rsidR="00B0338F">
        <w:rPr>
          <w:rFonts w:ascii="Arial" w:eastAsia="Arial" w:hAnsi="Arial" w:cs="Arial"/>
          <w:color w:val="000000" w:themeColor="text1"/>
          <w:szCs w:val="20"/>
        </w:rPr>
        <w:t xml:space="preserve"> PRBs/PO is needed to </w:t>
      </w:r>
      <w:r w:rsidR="00B27DA1">
        <w:rPr>
          <w:rFonts w:ascii="Arial" w:eastAsia="Arial" w:hAnsi="Arial" w:cs="Arial"/>
          <w:color w:val="000000" w:themeColor="text1"/>
          <w:szCs w:val="20"/>
        </w:rPr>
        <w:t xml:space="preserve">get below </w:t>
      </w:r>
      <w:r w:rsidR="00B0338F">
        <w:rPr>
          <w:rFonts w:ascii="Arial" w:eastAsia="Arial" w:hAnsi="Arial" w:cs="Arial"/>
          <w:color w:val="000000" w:themeColor="text1"/>
          <w:szCs w:val="20"/>
        </w:rPr>
        <w:t>10% initial BLER</w:t>
      </w:r>
      <w:r w:rsidR="001F50CF">
        <w:rPr>
          <w:rFonts w:ascii="Arial" w:eastAsia="Arial" w:hAnsi="Arial" w:cs="Arial"/>
          <w:color w:val="000000" w:themeColor="text1"/>
          <w:szCs w:val="20"/>
        </w:rPr>
        <w:t xml:space="preserve"> and that </w:t>
      </w:r>
      <w:r w:rsidR="00830E76">
        <w:rPr>
          <w:rFonts w:ascii="Arial" w:eastAsia="Arial" w:hAnsi="Arial" w:cs="Arial"/>
          <w:color w:val="000000" w:themeColor="text1"/>
          <w:szCs w:val="20"/>
        </w:rPr>
        <w:t xml:space="preserve">the power ramping </w:t>
      </w:r>
      <w:r w:rsidR="001D5797">
        <w:rPr>
          <w:rFonts w:ascii="Arial" w:eastAsia="Arial" w:hAnsi="Arial" w:cs="Arial"/>
          <w:color w:val="000000" w:themeColor="text1"/>
          <w:szCs w:val="20"/>
        </w:rPr>
        <w:t xml:space="preserve">for </w:t>
      </w:r>
      <w:r w:rsidR="001D6EB8">
        <w:rPr>
          <w:rFonts w:ascii="Arial" w:eastAsia="Arial" w:hAnsi="Arial" w:cs="Arial"/>
          <w:color w:val="000000" w:themeColor="text1"/>
          <w:szCs w:val="20"/>
        </w:rPr>
        <w:t xml:space="preserve">re-transmission </w:t>
      </w:r>
      <w:r w:rsidR="00830E76">
        <w:rPr>
          <w:rFonts w:ascii="Arial" w:eastAsia="Arial" w:hAnsi="Arial" w:cs="Arial"/>
          <w:color w:val="000000" w:themeColor="text1"/>
          <w:szCs w:val="20"/>
        </w:rPr>
        <w:t>has</w:t>
      </w:r>
      <w:r w:rsidR="005830CC">
        <w:rPr>
          <w:rFonts w:ascii="Arial" w:eastAsia="Arial" w:hAnsi="Arial" w:cs="Arial"/>
          <w:color w:val="000000" w:themeColor="text1"/>
          <w:szCs w:val="20"/>
        </w:rPr>
        <w:t xml:space="preserve"> a</w:t>
      </w:r>
      <w:r w:rsidR="00830E76">
        <w:rPr>
          <w:rFonts w:ascii="Arial" w:eastAsia="Arial" w:hAnsi="Arial" w:cs="Arial"/>
          <w:color w:val="000000" w:themeColor="text1"/>
          <w:szCs w:val="20"/>
        </w:rPr>
        <w:t xml:space="preserve"> small impact </w:t>
      </w:r>
      <w:r w:rsidR="009E205B">
        <w:rPr>
          <w:rFonts w:ascii="Arial" w:eastAsia="Arial" w:hAnsi="Arial" w:cs="Arial"/>
          <w:color w:val="000000" w:themeColor="text1"/>
          <w:szCs w:val="20"/>
        </w:rPr>
        <w:t>on the initial BLER.</w:t>
      </w:r>
      <w:r w:rsidR="002A32CF">
        <w:rPr>
          <w:rFonts w:ascii="Arial" w:eastAsia="Arial" w:hAnsi="Arial" w:cs="Arial"/>
          <w:color w:val="000000" w:themeColor="text1"/>
          <w:szCs w:val="20"/>
        </w:rPr>
        <w:t xml:space="preserve"> </w:t>
      </w:r>
      <w:r w:rsidR="007F13A5">
        <w:rPr>
          <w:rFonts w:ascii="Arial" w:eastAsia="Arial" w:hAnsi="Arial" w:cs="Arial"/>
          <w:color w:val="000000" w:themeColor="text1"/>
          <w:szCs w:val="20"/>
        </w:rPr>
        <w:t xml:space="preserve"> </w:t>
      </w:r>
      <w:r w:rsidR="00541061">
        <w:rPr>
          <w:rFonts w:ascii="Arial" w:eastAsia="Arial" w:hAnsi="Arial" w:cs="Arial"/>
          <w:color w:val="000000" w:themeColor="text1"/>
          <w:szCs w:val="20"/>
        </w:rPr>
        <w:t xml:space="preserve"> </w:t>
      </w:r>
      <w:r w:rsidR="00DA1422">
        <w:rPr>
          <w:rFonts w:ascii="Arial" w:eastAsia="Arial" w:hAnsi="Arial" w:cs="Arial"/>
          <w:color w:val="000000" w:themeColor="text1"/>
          <w:szCs w:val="20"/>
        </w:rPr>
        <w:t xml:space="preserve"> </w:t>
      </w:r>
      <w:r w:rsidR="00A63371">
        <w:rPr>
          <w:rFonts w:ascii="Arial" w:eastAsia="Arial" w:hAnsi="Arial" w:cs="Arial"/>
          <w:color w:val="000000" w:themeColor="text1"/>
          <w:szCs w:val="20"/>
        </w:rPr>
        <w:t xml:space="preserve"> </w:t>
      </w:r>
      <w:r w:rsidR="002717EB">
        <w:rPr>
          <w:rFonts w:ascii="Arial" w:eastAsia="Arial" w:hAnsi="Arial" w:cs="Arial"/>
          <w:color w:val="000000" w:themeColor="text1"/>
          <w:szCs w:val="20"/>
        </w:rPr>
        <w:t xml:space="preserve"> </w:t>
      </w:r>
    </w:p>
    <w:p w14:paraId="14B8C5F5" w14:textId="22D41CED" w:rsidR="0074371E" w:rsidRPr="00FB53CF" w:rsidRDefault="0074371E" w:rsidP="00FB53CF">
      <w:pPr>
        <w:spacing w:after="120"/>
        <w:jc w:val="both"/>
        <w:rPr>
          <w:rFonts w:ascii="Arial" w:eastAsia="Arial" w:hAnsi="Arial" w:cs="Arial"/>
          <w:color w:val="000000" w:themeColor="text1"/>
          <w:szCs w:val="20"/>
        </w:rPr>
      </w:pPr>
      <w:r>
        <w:rPr>
          <w:rFonts w:ascii="Arial" w:eastAsia="Arial" w:hAnsi="Arial" w:cs="Arial"/>
          <w:color w:val="000000" w:themeColor="text1"/>
          <w:szCs w:val="20"/>
        </w:rPr>
        <w:t xml:space="preserve">In </w:t>
      </w:r>
      <w:r w:rsidR="005830CC">
        <w:rPr>
          <w:rFonts w:ascii="Arial" w:eastAsia="Arial" w:hAnsi="Arial" w:cs="Arial"/>
          <w:color w:val="000000" w:themeColor="text1"/>
          <w:szCs w:val="20"/>
        </w:rPr>
        <w:t>F</w:t>
      </w:r>
      <w:r>
        <w:rPr>
          <w:rFonts w:ascii="Arial" w:eastAsia="Arial" w:hAnsi="Arial" w:cs="Arial"/>
          <w:color w:val="000000" w:themeColor="text1"/>
          <w:szCs w:val="20"/>
        </w:rPr>
        <w:t xml:space="preserve">igure 4 we </w:t>
      </w:r>
      <w:r w:rsidR="00475382">
        <w:rPr>
          <w:rFonts w:ascii="Arial" w:eastAsia="Arial" w:hAnsi="Arial" w:cs="Arial"/>
          <w:color w:val="000000" w:themeColor="text1"/>
          <w:szCs w:val="20"/>
        </w:rPr>
        <w:t xml:space="preserve">provide some initial results on the performance </w:t>
      </w:r>
      <w:r w:rsidR="00363F98">
        <w:rPr>
          <w:rFonts w:ascii="Arial" w:eastAsia="Arial" w:hAnsi="Arial" w:cs="Arial"/>
          <w:color w:val="000000" w:themeColor="text1"/>
          <w:szCs w:val="20"/>
        </w:rPr>
        <w:t>of soft combining.</w:t>
      </w:r>
      <w:r w:rsidR="00FF7664">
        <w:rPr>
          <w:rFonts w:ascii="Arial" w:eastAsia="Arial" w:hAnsi="Arial" w:cs="Arial"/>
          <w:color w:val="000000" w:themeColor="text1"/>
          <w:szCs w:val="20"/>
        </w:rPr>
        <w:t xml:space="preserve"> In th</w:t>
      </w:r>
      <w:r w:rsidR="00722D62">
        <w:rPr>
          <w:rFonts w:ascii="Arial" w:eastAsia="Arial" w:hAnsi="Arial" w:cs="Arial"/>
          <w:color w:val="000000" w:themeColor="text1"/>
          <w:szCs w:val="20"/>
        </w:rPr>
        <w:t>ese</w:t>
      </w:r>
      <w:r w:rsidR="00FF7664">
        <w:rPr>
          <w:rFonts w:ascii="Arial" w:eastAsia="Arial" w:hAnsi="Arial" w:cs="Arial"/>
          <w:color w:val="000000" w:themeColor="text1"/>
          <w:szCs w:val="20"/>
        </w:rPr>
        <w:t xml:space="preserve"> </w:t>
      </w:r>
      <w:r w:rsidR="00475382">
        <w:rPr>
          <w:rFonts w:ascii="Arial" w:eastAsia="Arial" w:hAnsi="Arial" w:cs="Arial"/>
          <w:color w:val="000000" w:themeColor="text1"/>
          <w:szCs w:val="20"/>
        </w:rPr>
        <w:t>simulations, soft combining is used in addition to power ramping</w:t>
      </w:r>
      <w:r w:rsidR="005C31DD">
        <w:rPr>
          <w:rFonts w:ascii="Arial" w:eastAsia="Arial" w:hAnsi="Arial" w:cs="Arial"/>
          <w:color w:val="000000" w:themeColor="text1"/>
          <w:szCs w:val="20"/>
        </w:rPr>
        <w:t>.</w:t>
      </w:r>
      <w:r w:rsidR="00363F98">
        <w:rPr>
          <w:rFonts w:ascii="Arial" w:eastAsia="Arial" w:hAnsi="Arial" w:cs="Arial"/>
          <w:color w:val="000000" w:themeColor="text1"/>
          <w:szCs w:val="20"/>
        </w:rPr>
        <w:t xml:space="preserve"> </w:t>
      </w:r>
      <w:r w:rsidR="00F6742E">
        <w:rPr>
          <w:rFonts w:ascii="Arial" w:eastAsia="Arial" w:hAnsi="Arial" w:cs="Arial"/>
          <w:color w:val="000000" w:themeColor="text1"/>
          <w:szCs w:val="20"/>
        </w:rPr>
        <w:t xml:space="preserve">We should point out </w:t>
      </w:r>
      <w:r w:rsidR="007601A2">
        <w:rPr>
          <w:rFonts w:ascii="Arial" w:eastAsia="Arial" w:hAnsi="Arial" w:cs="Arial"/>
          <w:color w:val="000000" w:themeColor="text1"/>
          <w:szCs w:val="20"/>
        </w:rPr>
        <w:t xml:space="preserve">that these are initial results, and better soft combining performance may be possible.  </w:t>
      </w:r>
      <w:r w:rsidR="00475382">
        <w:rPr>
          <w:rFonts w:ascii="Arial" w:eastAsia="Arial" w:hAnsi="Arial" w:cs="Arial"/>
          <w:color w:val="000000" w:themeColor="text1"/>
          <w:szCs w:val="20"/>
        </w:rPr>
        <w:t xml:space="preserve">Four POs with 6 PRBs each were simulated with a </w:t>
      </w:r>
      <w:proofErr w:type="gramStart"/>
      <w:r w:rsidR="00475382">
        <w:rPr>
          <w:rFonts w:ascii="Arial" w:eastAsia="Arial" w:hAnsi="Arial" w:cs="Arial"/>
          <w:color w:val="000000" w:themeColor="text1"/>
          <w:szCs w:val="20"/>
        </w:rPr>
        <w:t>500 bit</w:t>
      </w:r>
      <w:proofErr w:type="gramEnd"/>
      <w:r w:rsidR="00475382">
        <w:rPr>
          <w:rFonts w:ascii="Arial" w:eastAsia="Arial" w:hAnsi="Arial" w:cs="Arial"/>
          <w:color w:val="000000" w:themeColor="text1"/>
          <w:szCs w:val="20"/>
        </w:rPr>
        <w:t xml:space="preserve"> payload. </w:t>
      </w:r>
      <w:r w:rsidR="00527B93">
        <w:rPr>
          <w:rFonts w:ascii="Arial" w:eastAsia="Arial" w:hAnsi="Arial" w:cs="Arial"/>
          <w:color w:val="000000" w:themeColor="text1"/>
          <w:szCs w:val="20"/>
        </w:rPr>
        <w:t>The results show that for the consider</w:t>
      </w:r>
      <w:r w:rsidR="00CF2734">
        <w:rPr>
          <w:rFonts w:ascii="Arial" w:eastAsia="Arial" w:hAnsi="Arial" w:cs="Arial"/>
          <w:color w:val="000000" w:themeColor="text1"/>
          <w:szCs w:val="20"/>
        </w:rPr>
        <w:t>ed</w:t>
      </w:r>
      <w:r w:rsidR="00527B93">
        <w:rPr>
          <w:rFonts w:ascii="Arial" w:eastAsia="Arial" w:hAnsi="Arial" w:cs="Arial"/>
          <w:color w:val="000000" w:themeColor="text1"/>
          <w:szCs w:val="20"/>
        </w:rPr>
        <w:t xml:space="preserve"> scenario soft combining </w:t>
      </w:r>
      <w:r w:rsidR="00475382">
        <w:rPr>
          <w:rFonts w:ascii="Arial" w:eastAsia="Arial" w:hAnsi="Arial" w:cs="Arial"/>
          <w:color w:val="000000" w:themeColor="text1"/>
          <w:szCs w:val="20"/>
        </w:rPr>
        <w:t xml:space="preserve">in addition to power ramping </w:t>
      </w:r>
      <w:r w:rsidR="00F42B5B">
        <w:rPr>
          <w:rFonts w:ascii="Arial" w:eastAsia="Arial" w:hAnsi="Arial" w:cs="Arial"/>
          <w:color w:val="000000" w:themeColor="text1"/>
          <w:szCs w:val="20"/>
        </w:rPr>
        <w:t xml:space="preserve">can </w:t>
      </w:r>
      <w:r w:rsidR="00475382">
        <w:rPr>
          <w:rFonts w:ascii="Arial" w:eastAsia="Arial" w:hAnsi="Arial" w:cs="Arial"/>
          <w:color w:val="000000" w:themeColor="text1"/>
          <w:szCs w:val="20"/>
        </w:rPr>
        <w:t>improves performance over power ramping alone, especially at drop rates above 1%</w:t>
      </w:r>
      <w:r w:rsidR="00864C3B">
        <w:rPr>
          <w:rFonts w:ascii="Arial" w:eastAsia="Arial" w:hAnsi="Arial" w:cs="Arial"/>
          <w:color w:val="000000" w:themeColor="text1"/>
          <w:szCs w:val="20"/>
        </w:rPr>
        <w:t xml:space="preserve">. </w:t>
      </w:r>
      <w:r w:rsidR="0002538F">
        <w:rPr>
          <w:rFonts w:ascii="Arial" w:eastAsia="Arial" w:hAnsi="Arial" w:cs="Arial"/>
          <w:color w:val="000000" w:themeColor="text1"/>
          <w:szCs w:val="20"/>
        </w:rPr>
        <w:t xml:space="preserve">Note that mechanisms to support dynamically scheduled msgA retransmission </w:t>
      </w:r>
      <w:r w:rsidR="006A74AE">
        <w:rPr>
          <w:rFonts w:ascii="Arial" w:eastAsia="Arial" w:hAnsi="Arial" w:cs="Arial"/>
          <w:color w:val="000000" w:themeColor="text1"/>
          <w:szCs w:val="20"/>
        </w:rPr>
        <w:t xml:space="preserve">with soft combining </w:t>
      </w:r>
      <w:r w:rsidR="0002538F">
        <w:rPr>
          <w:rFonts w:ascii="Arial" w:eastAsia="Arial" w:hAnsi="Arial" w:cs="Arial"/>
          <w:color w:val="000000" w:themeColor="text1"/>
          <w:szCs w:val="20"/>
        </w:rPr>
        <w:t xml:space="preserve">are described in </w:t>
      </w:r>
      <w:r w:rsidR="00545255">
        <w:rPr>
          <w:rFonts w:ascii="Arial" w:eastAsia="Arial" w:hAnsi="Arial" w:cs="Arial"/>
          <w:color w:val="000000" w:themeColor="text1"/>
          <w:szCs w:val="20"/>
        </w:rPr>
        <w:fldChar w:fldCharType="begin"/>
      </w:r>
      <w:r w:rsidR="00545255">
        <w:rPr>
          <w:rFonts w:ascii="Arial" w:eastAsia="Arial" w:hAnsi="Arial" w:cs="Arial"/>
          <w:color w:val="000000" w:themeColor="text1"/>
          <w:szCs w:val="20"/>
        </w:rPr>
        <w:instrText xml:space="preserve"> REF _Ref21073815 \r \h </w:instrText>
      </w:r>
      <w:r w:rsidR="00545255">
        <w:rPr>
          <w:rFonts w:ascii="Arial" w:eastAsia="Arial" w:hAnsi="Arial" w:cs="Arial"/>
          <w:color w:val="000000" w:themeColor="text1"/>
          <w:szCs w:val="20"/>
        </w:rPr>
      </w:r>
      <w:r w:rsidR="00545255">
        <w:rPr>
          <w:rFonts w:ascii="Arial" w:eastAsia="Arial" w:hAnsi="Arial" w:cs="Arial"/>
          <w:color w:val="000000" w:themeColor="text1"/>
          <w:szCs w:val="20"/>
        </w:rPr>
        <w:fldChar w:fldCharType="separate"/>
      </w:r>
      <w:r w:rsidR="00545255">
        <w:rPr>
          <w:rFonts w:ascii="Arial" w:eastAsia="Arial" w:hAnsi="Arial" w:cs="Arial"/>
          <w:color w:val="000000" w:themeColor="text1"/>
          <w:szCs w:val="20"/>
        </w:rPr>
        <w:t>[4]</w:t>
      </w:r>
      <w:r w:rsidR="00545255">
        <w:rPr>
          <w:rFonts w:ascii="Arial" w:eastAsia="Arial" w:hAnsi="Arial" w:cs="Arial"/>
          <w:color w:val="000000" w:themeColor="text1"/>
          <w:szCs w:val="20"/>
        </w:rPr>
        <w:fldChar w:fldCharType="end"/>
      </w:r>
      <w:r w:rsidR="007320D8">
        <w:rPr>
          <w:rFonts w:ascii="Arial" w:eastAsia="Arial" w:hAnsi="Arial" w:cs="Arial"/>
          <w:color w:val="000000" w:themeColor="text1"/>
          <w:szCs w:val="20"/>
        </w:rPr>
        <w:t>.</w:t>
      </w:r>
    </w:p>
    <w:p w14:paraId="64B353E1" w14:textId="3E667794" w:rsidR="29006737" w:rsidRDefault="00BC609C" w:rsidP="00642AE8">
      <w:pPr>
        <w:pStyle w:val="BodyText"/>
        <w:jc w:val="center"/>
      </w:pPr>
      <w:r w:rsidRPr="00BC609C">
        <w:rPr>
          <w:noProof/>
        </w:rPr>
        <w:lastRenderedPageBreak/>
        <w:drawing>
          <wp:inline distT="0" distB="0" distL="0" distR="0" wp14:anchorId="247E87C8" wp14:editId="2EDBAC29">
            <wp:extent cx="3933825" cy="364292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4412" cy="36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6AC2" w:rsidRPr="00DA6AC2">
        <w:rPr>
          <w:noProof/>
        </w:rPr>
        <w:t xml:space="preserve"> </w:t>
      </w:r>
    </w:p>
    <w:p w14:paraId="0085B3A5" w14:textId="77777777" w:rsidR="00FB53CF" w:rsidRDefault="00FB53CF" w:rsidP="00FB53CF">
      <w:pPr>
        <w:pStyle w:val="paragraph"/>
        <w:spacing w:before="0" w:beforeAutospacing="0" w:after="0" w:afterAutospacing="0"/>
        <w:jc w:val="center"/>
        <w:textAlignment w:val="baseline"/>
        <w:rPr>
          <w:rFonts w:ascii="&amp;quot" w:hAnsi="&amp;quot"/>
          <w:color w:val="000000"/>
          <w:sz w:val="18"/>
          <w:szCs w:val="18"/>
        </w:rPr>
      </w:pPr>
      <w:r>
        <w:rPr>
          <w:rStyle w:val="eop"/>
          <w:rFonts w:eastAsia="MS Mincho"/>
          <w:color w:val="000000"/>
          <w:sz w:val="20"/>
          <w:szCs w:val="20"/>
        </w:rPr>
        <w:t> </w:t>
      </w:r>
    </w:p>
    <w:p w14:paraId="360EE3E8" w14:textId="72B8AB9B" w:rsidR="00112224" w:rsidRDefault="00465770" w:rsidP="00112224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eastAsia="MS Mincho" w:hAnsi="Arial" w:cs="Arial"/>
          <w:b/>
          <w:bCs/>
          <w:color w:val="4F81BD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>Figure 1.</w:t>
      </w:r>
      <w:r w:rsidR="00FB53CF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 System level </w:t>
      </w:r>
      <w:r w:rsidR="00DA6AC2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>drop rate</w:t>
      </w:r>
      <w:r w:rsidR="00FB53CF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 vs. load </w:t>
      </w:r>
      <w:r w:rsidR="00B25FDD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>for different number of POs and P</w:t>
      </w:r>
      <w:r w:rsidR="00331841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RBs/PO </w:t>
      </w:r>
      <w:r w:rsidR="00FB53CF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for </w:t>
      </w:r>
      <w:r w:rsidR="00112224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>500 bits payload</w:t>
      </w:r>
      <w:r w:rsidR="00FB53CF">
        <w:rPr>
          <w:rStyle w:val="eop"/>
          <w:rFonts w:ascii="Arial" w:eastAsia="MS Mincho" w:hAnsi="Arial" w:cs="Arial"/>
          <w:b/>
          <w:bCs/>
          <w:color w:val="4F81BD"/>
          <w:sz w:val="18"/>
          <w:szCs w:val="18"/>
        </w:rPr>
        <w:t> </w:t>
      </w:r>
    </w:p>
    <w:p w14:paraId="2CC4CA83" w14:textId="319C5E3C" w:rsidR="00D7535E" w:rsidRDefault="00CE593C" w:rsidP="00D7535E">
      <w:pPr>
        <w:pStyle w:val="paragraph"/>
        <w:spacing w:before="0" w:beforeAutospacing="0" w:after="0" w:afterAutospacing="0"/>
        <w:jc w:val="center"/>
        <w:textAlignment w:val="baseline"/>
        <w:rPr>
          <w:rFonts w:ascii="&amp;quot" w:hAnsi="&amp;quot"/>
          <w:color w:val="000000"/>
          <w:sz w:val="18"/>
          <w:szCs w:val="18"/>
        </w:rPr>
      </w:pPr>
      <w:r w:rsidRPr="00CE593C">
        <w:rPr>
          <w:rFonts w:ascii="&amp;quot" w:hAnsi="&amp;quot"/>
          <w:noProof/>
          <w:color w:val="000000"/>
          <w:sz w:val="18"/>
          <w:szCs w:val="18"/>
        </w:rPr>
        <w:drawing>
          <wp:inline distT="0" distB="0" distL="0" distR="0" wp14:anchorId="7E2B9B4E" wp14:editId="06F99B4B">
            <wp:extent cx="3990975" cy="329193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294" cy="3310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535E" w:rsidRPr="006E3D6B">
        <w:rPr>
          <w:rFonts w:ascii="&amp;quot" w:hAnsi="&amp;quot"/>
          <w:noProof/>
          <w:color w:val="000000"/>
          <w:sz w:val="18"/>
          <w:szCs w:val="18"/>
        </w:rPr>
        <w:t xml:space="preserve"> </w:t>
      </w:r>
      <w:r w:rsidR="00D7535E" w:rsidRPr="00EA02FC">
        <w:rPr>
          <w:rFonts w:ascii="&amp;quot" w:hAnsi="&amp;quot"/>
          <w:noProof/>
          <w:color w:val="000000"/>
          <w:sz w:val="18"/>
          <w:szCs w:val="18"/>
        </w:rPr>
        <w:t xml:space="preserve"> </w:t>
      </w:r>
    </w:p>
    <w:p w14:paraId="1499C1DC" w14:textId="6B0AB84C" w:rsidR="00D7535E" w:rsidRDefault="00520A29" w:rsidP="00D7535E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eastAsia="MS Mincho" w:hAnsi="Arial" w:cs="Arial"/>
          <w:b/>
          <w:bCs/>
          <w:color w:val="4F81BD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Figure 2. </w:t>
      </w:r>
      <w:r w:rsidR="00D7535E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System level drop rate vs. load for different number of POs and PRBs/PO for </w:t>
      </w:r>
      <w:r w:rsidR="00B678D8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1000 </w:t>
      </w:r>
      <w:r w:rsidR="00D7535E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>bits payload</w:t>
      </w:r>
      <w:r w:rsidR="00D7535E">
        <w:rPr>
          <w:rStyle w:val="eop"/>
          <w:rFonts w:ascii="Arial" w:eastAsia="MS Mincho" w:hAnsi="Arial" w:cs="Arial"/>
          <w:b/>
          <w:bCs/>
          <w:color w:val="4F81BD"/>
          <w:sz w:val="18"/>
          <w:szCs w:val="18"/>
        </w:rPr>
        <w:t> </w:t>
      </w:r>
    </w:p>
    <w:p w14:paraId="778B0ED4" w14:textId="77777777" w:rsidR="00D7535E" w:rsidRDefault="00D7535E" w:rsidP="00112224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eastAsia="MS Mincho" w:hAnsi="Arial" w:cs="Arial"/>
          <w:b/>
          <w:bCs/>
          <w:color w:val="4F81BD"/>
          <w:sz w:val="18"/>
          <w:szCs w:val="18"/>
        </w:rPr>
      </w:pPr>
    </w:p>
    <w:p w14:paraId="368219F5" w14:textId="382AA325" w:rsidR="00112224" w:rsidRDefault="00112224" w:rsidP="00112224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eastAsia="MS Mincho" w:hAnsi="Arial" w:cs="Arial"/>
          <w:b/>
          <w:bCs/>
          <w:color w:val="4F81BD"/>
          <w:sz w:val="18"/>
          <w:szCs w:val="18"/>
        </w:rPr>
      </w:pPr>
    </w:p>
    <w:p w14:paraId="56C1A5CC" w14:textId="154D2D21" w:rsidR="00112224" w:rsidRDefault="008C70FC" w:rsidP="00112224">
      <w:pPr>
        <w:pStyle w:val="paragraph"/>
        <w:spacing w:before="0" w:beforeAutospacing="0" w:after="0" w:afterAutospacing="0"/>
        <w:jc w:val="center"/>
        <w:textAlignment w:val="baseline"/>
        <w:rPr>
          <w:rFonts w:ascii="&amp;quot" w:hAnsi="&amp;quot"/>
          <w:color w:val="000000"/>
          <w:sz w:val="18"/>
          <w:szCs w:val="18"/>
        </w:rPr>
      </w:pPr>
      <w:r w:rsidRPr="008C70FC">
        <w:rPr>
          <w:rFonts w:ascii="&amp;quot" w:hAnsi="&amp;quot"/>
          <w:noProof/>
          <w:color w:val="000000"/>
          <w:sz w:val="18"/>
          <w:szCs w:val="18"/>
        </w:rPr>
        <w:lastRenderedPageBreak/>
        <w:drawing>
          <wp:inline distT="0" distB="0" distL="0" distR="0" wp14:anchorId="1D67C51E" wp14:editId="2127DDBC">
            <wp:extent cx="4257675" cy="3615007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279" cy="362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3648" w:rsidRPr="00593648">
        <w:rPr>
          <w:rFonts w:ascii="&amp;quot" w:hAnsi="&amp;quot"/>
          <w:noProof/>
          <w:color w:val="000000"/>
          <w:sz w:val="18"/>
          <w:szCs w:val="18"/>
        </w:rPr>
        <w:t xml:space="preserve"> </w:t>
      </w:r>
    </w:p>
    <w:p w14:paraId="41B8BEA3" w14:textId="77777777" w:rsidR="00FD0CFA" w:rsidRDefault="00FD0CFA" w:rsidP="00112224">
      <w:pPr>
        <w:pStyle w:val="paragraph"/>
        <w:spacing w:before="0" w:beforeAutospacing="0" w:after="0" w:afterAutospacing="0"/>
        <w:jc w:val="center"/>
        <w:textAlignment w:val="baseline"/>
        <w:rPr>
          <w:rFonts w:ascii="&amp;quot" w:hAnsi="&amp;quot"/>
          <w:color w:val="000000"/>
          <w:sz w:val="18"/>
          <w:szCs w:val="18"/>
        </w:rPr>
      </w:pPr>
    </w:p>
    <w:p w14:paraId="744A0263" w14:textId="0BB2E8D1" w:rsidR="00112224" w:rsidRDefault="00A50F10" w:rsidP="00112224">
      <w:pPr>
        <w:pStyle w:val="paragraph"/>
        <w:spacing w:before="0" w:beforeAutospacing="0" w:after="0" w:afterAutospacing="0"/>
        <w:jc w:val="center"/>
        <w:textAlignment w:val="baseline"/>
        <w:rPr>
          <w:rFonts w:ascii="&amp;quot" w:hAnsi="&amp;quot"/>
          <w:b/>
          <w:bCs/>
          <w:color w:val="4F81BD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>Figure 3</w:t>
      </w:r>
      <w:r w:rsidR="009D34E1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>.</w:t>
      </w:r>
      <w:r w:rsidR="00112224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 System level</w:t>
      </w:r>
      <w:r w:rsidR="00D30351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C84767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>initial</w:t>
      </w:r>
      <w:r w:rsidR="00112224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 BLER vs. load</w:t>
      </w:r>
      <w:r w:rsidR="00C84767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 for different number of POs and PRBs/PO</w:t>
      </w:r>
      <w:r w:rsidR="00112224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 for </w:t>
      </w:r>
      <w:r w:rsidR="00DB785C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>5</w:t>
      </w:r>
      <w:r w:rsidR="00112224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>00 bits payload</w:t>
      </w:r>
      <w:r w:rsidR="00112224">
        <w:rPr>
          <w:rStyle w:val="eop"/>
          <w:rFonts w:ascii="Arial" w:eastAsia="MS Mincho" w:hAnsi="Arial" w:cs="Arial"/>
          <w:b/>
          <w:bCs/>
          <w:color w:val="4F81BD"/>
          <w:sz w:val="18"/>
          <w:szCs w:val="18"/>
        </w:rPr>
        <w:t> </w:t>
      </w:r>
    </w:p>
    <w:p w14:paraId="062DB2CB" w14:textId="77777777" w:rsidR="008D6291" w:rsidRDefault="008D6291" w:rsidP="00B9538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="MS Mincho" w:hAnsi="Arial" w:cs="Arial"/>
          <w:b/>
          <w:bCs/>
          <w:color w:val="4F81BD"/>
          <w:sz w:val="18"/>
          <w:szCs w:val="18"/>
        </w:rPr>
      </w:pPr>
    </w:p>
    <w:p w14:paraId="01F49C8D" w14:textId="48DAA39A" w:rsidR="00112224" w:rsidRDefault="00112224" w:rsidP="00112224">
      <w:pPr>
        <w:pStyle w:val="paragraph"/>
        <w:spacing w:before="0" w:beforeAutospacing="0" w:after="0" w:afterAutospacing="0"/>
        <w:jc w:val="center"/>
        <w:textAlignment w:val="baseline"/>
        <w:rPr>
          <w:rFonts w:ascii="&amp;quot" w:hAnsi="&amp;quot"/>
          <w:b/>
          <w:bCs/>
          <w:color w:val="4F81BD"/>
          <w:sz w:val="18"/>
          <w:szCs w:val="18"/>
        </w:rPr>
      </w:pPr>
    </w:p>
    <w:p w14:paraId="20268A84" w14:textId="65043CDB" w:rsidR="00112224" w:rsidRDefault="00631B87" w:rsidP="00112224">
      <w:pPr>
        <w:pStyle w:val="paragraph"/>
        <w:spacing w:before="0" w:beforeAutospacing="0" w:after="0" w:afterAutospacing="0"/>
        <w:jc w:val="center"/>
        <w:textAlignment w:val="baseline"/>
        <w:rPr>
          <w:rFonts w:ascii="&amp;quot" w:hAnsi="&amp;quot"/>
          <w:color w:val="000000"/>
          <w:sz w:val="18"/>
          <w:szCs w:val="18"/>
        </w:rPr>
      </w:pPr>
      <w:r w:rsidRPr="00631B87">
        <w:rPr>
          <w:rFonts w:ascii="&amp;quot" w:hAnsi="&amp;quot"/>
          <w:noProof/>
          <w:color w:val="000000"/>
          <w:sz w:val="18"/>
          <w:szCs w:val="18"/>
        </w:rPr>
        <w:drawing>
          <wp:inline distT="0" distB="0" distL="0" distR="0" wp14:anchorId="1214F922" wp14:editId="1B80EC3F">
            <wp:extent cx="4302497" cy="271330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00" t="945" r="24826" b="16381"/>
                    <a:stretch/>
                  </pic:blipFill>
                  <pic:spPr bwMode="auto">
                    <a:xfrm>
                      <a:off x="0" y="0"/>
                      <a:ext cx="4305195" cy="2715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05D8193" w14:textId="77777777" w:rsidR="00CD1C76" w:rsidRDefault="00CD1C76" w:rsidP="00112224">
      <w:pPr>
        <w:pStyle w:val="paragraph"/>
        <w:spacing w:before="0" w:beforeAutospacing="0" w:after="0" w:afterAutospacing="0"/>
        <w:jc w:val="center"/>
        <w:textAlignment w:val="baseline"/>
        <w:rPr>
          <w:rFonts w:ascii="&amp;quot" w:hAnsi="&amp;quot"/>
          <w:color w:val="000000"/>
          <w:sz w:val="18"/>
          <w:szCs w:val="18"/>
        </w:rPr>
      </w:pPr>
    </w:p>
    <w:p w14:paraId="1110B558" w14:textId="5D7EB246" w:rsidR="00112224" w:rsidRDefault="000B4547" w:rsidP="00112224">
      <w:pPr>
        <w:pStyle w:val="paragraph"/>
        <w:spacing w:before="0" w:beforeAutospacing="0" w:after="0" w:afterAutospacing="0"/>
        <w:jc w:val="center"/>
        <w:textAlignment w:val="baseline"/>
        <w:rPr>
          <w:rFonts w:ascii="&amp;quot" w:hAnsi="&amp;quot"/>
          <w:color w:val="000000"/>
          <w:sz w:val="18"/>
          <w:szCs w:val="18"/>
        </w:rPr>
      </w:pPr>
      <w:r w:rsidRPr="000B4547">
        <w:rPr>
          <w:rFonts w:ascii="&amp;quot" w:hAnsi="&amp;quot"/>
          <w:noProof/>
          <w:color w:val="000000"/>
          <w:sz w:val="18"/>
          <w:szCs w:val="18"/>
        </w:rPr>
        <w:t xml:space="preserve"> </w:t>
      </w:r>
      <w:r w:rsidR="00E971B3" w:rsidRPr="00E971B3">
        <w:rPr>
          <w:rFonts w:ascii="&amp;quot" w:hAnsi="&amp;quot"/>
          <w:noProof/>
          <w:color w:val="000000"/>
          <w:sz w:val="18"/>
          <w:szCs w:val="18"/>
        </w:rPr>
        <w:t xml:space="preserve"> </w:t>
      </w:r>
    </w:p>
    <w:p w14:paraId="019CB3C4" w14:textId="180BCAF0" w:rsidR="00112224" w:rsidRDefault="00B34CBE" w:rsidP="00112224">
      <w:pPr>
        <w:pStyle w:val="paragraph"/>
        <w:spacing w:before="0" w:beforeAutospacing="0" w:after="0" w:afterAutospacing="0"/>
        <w:jc w:val="center"/>
        <w:textAlignment w:val="baseline"/>
        <w:rPr>
          <w:rFonts w:ascii="&amp;quot" w:hAnsi="&amp;quot"/>
          <w:b/>
          <w:bCs/>
          <w:color w:val="4F81BD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>Figure 4</w:t>
      </w:r>
      <w:r w:rsidR="00112224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: </w:t>
      </w:r>
      <w:r w:rsidR="007E5FA0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System level drop rate vs. load </w:t>
      </w:r>
      <w:r w:rsidR="00CD1C76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with/without ramping and </w:t>
      </w:r>
      <w:r w:rsidR="000529E1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soft combining for </w:t>
      </w:r>
      <w:proofErr w:type="gramStart"/>
      <w:r w:rsidR="007E5FA0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>500 bit</w:t>
      </w:r>
      <w:proofErr w:type="gramEnd"/>
      <w:r w:rsidR="007E5FA0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 payload</w:t>
      </w:r>
      <w:r w:rsidR="007E5FA0">
        <w:rPr>
          <w:rStyle w:val="eop"/>
          <w:rFonts w:ascii="Arial" w:eastAsia="MS Mincho" w:hAnsi="Arial" w:cs="Arial"/>
          <w:b/>
          <w:bCs/>
          <w:color w:val="4F81BD"/>
          <w:sz w:val="18"/>
          <w:szCs w:val="18"/>
        </w:rPr>
        <w:t> </w:t>
      </w:r>
    </w:p>
    <w:p w14:paraId="244980A2" w14:textId="52C366BE" w:rsidR="00FB53CF" w:rsidRDefault="00FB53CF" w:rsidP="00FB53CF">
      <w:pPr>
        <w:pStyle w:val="paragraph"/>
        <w:spacing w:before="0" w:beforeAutospacing="0" w:after="0" w:afterAutospacing="0"/>
        <w:jc w:val="center"/>
        <w:textAlignment w:val="baseline"/>
        <w:rPr>
          <w:rFonts w:ascii="&amp;quot" w:hAnsi="&amp;quot"/>
          <w:b/>
          <w:bCs/>
          <w:color w:val="4F81BD"/>
          <w:sz w:val="18"/>
          <w:szCs w:val="18"/>
        </w:rPr>
      </w:pPr>
    </w:p>
    <w:p w14:paraId="0FE037C5" w14:textId="540AA934" w:rsidR="29006737" w:rsidRDefault="29006737" w:rsidP="29006737">
      <w:pPr>
        <w:pStyle w:val="BodyText"/>
      </w:pPr>
    </w:p>
    <w:p w14:paraId="042BC98E" w14:textId="5C5F125F" w:rsidR="009766C6" w:rsidRPr="00243C76" w:rsidRDefault="007E1F0B" w:rsidP="007E1F0B">
      <w:pPr>
        <w:pStyle w:val="BodyText"/>
        <w:spacing w:after="0"/>
        <w:rPr>
          <w:rFonts w:ascii="Arial" w:hAnsi="Arial" w:cs="Arial"/>
        </w:rPr>
      </w:pPr>
      <w:r w:rsidRPr="00243C76">
        <w:rPr>
          <w:rFonts w:ascii="Arial" w:hAnsi="Arial" w:cs="Arial"/>
          <w:b/>
        </w:rPr>
        <w:t>Observation</w:t>
      </w:r>
      <w:r w:rsidR="00D008BE">
        <w:rPr>
          <w:rFonts w:ascii="Arial" w:hAnsi="Arial" w:cs="Arial"/>
          <w:b/>
        </w:rPr>
        <w:t>s</w:t>
      </w:r>
      <w:r w:rsidRPr="00243C76">
        <w:rPr>
          <w:rFonts w:ascii="Arial" w:hAnsi="Arial" w:cs="Arial"/>
        </w:rPr>
        <w:t>:</w:t>
      </w:r>
    </w:p>
    <w:p w14:paraId="25B3ECC3" w14:textId="3F160F1E" w:rsidR="00596495" w:rsidRDefault="001F7B5C" w:rsidP="00F727A1">
      <w:pPr>
        <w:pStyle w:val="BodyText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 w:cs="Arial"/>
        </w:rPr>
        <w:t>It is feas</w:t>
      </w:r>
      <w:r w:rsidR="00633F5F">
        <w:rPr>
          <w:rFonts w:ascii="Arial" w:hAnsi="Arial" w:cs="Arial"/>
        </w:rPr>
        <w:t>ible to</w:t>
      </w:r>
      <w:r w:rsidR="009A2A96">
        <w:rPr>
          <w:rFonts w:ascii="Arial" w:hAnsi="Arial" w:cs="Arial"/>
        </w:rPr>
        <w:t xml:space="preserve"> support large packet size for msgA</w:t>
      </w:r>
      <w:r w:rsidR="00AA2AE0">
        <w:rPr>
          <w:rFonts w:ascii="Arial" w:hAnsi="Arial" w:cs="Arial"/>
        </w:rPr>
        <w:t xml:space="preserve"> for low loads per </w:t>
      </w:r>
      <w:r w:rsidR="00F71A91">
        <w:rPr>
          <w:rFonts w:ascii="Arial" w:hAnsi="Arial" w:cs="Arial"/>
        </w:rPr>
        <w:t>PO</w:t>
      </w:r>
      <w:r w:rsidR="00563676">
        <w:rPr>
          <w:rFonts w:ascii="Arial" w:hAnsi="Arial" w:cs="Arial"/>
        </w:rPr>
        <w:t xml:space="preserve"> in the simulated scenario</w:t>
      </w:r>
      <w:r w:rsidR="00F71A91">
        <w:rPr>
          <w:rFonts w:ascii="Arial" w:hAnsi="Arial" w:cs="Arial"/>
        </w:rPr>
        <w:t>.</w:t>
      </w:r>
      <w:r w:rsidR="00D56098" w:rsidRPr="00C537E9">
        <w:rPr>
          <w:rFonts w:ascii="Arial" w:hAnsi="Arial" w:cs="Arial"/>
        </w:rPr>
        <w:t xml:space="preserve"> </w:t>
      </w:r>
    </w:p>
    <w:p w14:paraId="4C4EBC27" w14:textId="1678A999" w:rsidR="00B72EFC" w:rsidRPr="00C537E9" w:rsidRDefault="009431C4" w:rsidP="00F727A1">
      <w:pPr>
        <w:pStyle w:val="BodyText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B72EFC">
        <w:rPr>
          <w:rFonts w:ascii="Arial" w:hAnsi="Arial" w:cs="Arial"/>
        </w:rPr>
        <w:t xml:space="preserve">oft combining </w:t>
      </w:r>
      <w:r>
        <w:rPr>
          <w:rFonts w:ascii="Arial" w:hAnsi="Arial" w:cs="Arial"/>
        </w:rPr>
        <w:t>with power ramping can provide gains over power ramping alone.</w:t>
      </w:r>
      <w:r w:rsidDel="009431C4">
        <w:rPr>
          <w:rFonts w:ascii="Arial" w:hAnsi="Arial" w:cs="Arial"/>
        </w:rPr>
        <w:t xml:space="preserve"> </w:t>
      </w:r>
    </w:p>
    <w:p w14:paraId="6D91EA05" w14:textId="7E96E235" w:rsidR="00BF77DD" w:rsidRDefault="00BF77DD" w:rsidP="00CC4992">
      <w:pPr>
        <w:pStyle w:val="BodyText"/>
        <w:keepNext/>
        <w:spacing w:after="0"/>
        <w:rPr>
          <w:rFonts w:ascii="Arial" w:hAnsi="Arial" w:cs="Arial"/>
        </w:rPr>
      </w:pPr>
      <w:r w:rsidRPr="00F0009F">
        <w:rPr>
          <w:rFonts w:ascii="Arial" w:hAnsi="Arial" w:cs="Arial"/>
          <w:b/>
        </w:rPr>
        <w:lastRenderedPageBreak/>
        <w:t>Proposal</w:t>
      </w:r>
      <w:r>
        <w:rPr>
          <w:rFonts w:ascii="Arial" w:hAnsi="Arial" w:cs="Arial"/>
        </w:rPr>
        <w:t>:</w:t>
      </w:r>
    </w:p>
    <w:p w14:paraId="2423F25A" w14:textId="75D23BD3" w:rsidR="00C922F7" w:rsidRDefault="006B6770" w:rsidP="00C922F7">
      <w:pPr>
        <w:pStyle w:val="BodyText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Inform RAN2 that </w:t>
      </w:r>
      <w:proofErr w:type="gramStart"/>
      <w:r>
        <w:rPr>
          <w:rFonts w:ascii="Arial" w:hAnsi="Arial" w:cs="Arial"/>
        </w:rPr>
        <w:t>500 and 1000 bit</w:t>
      </w:r>
      <w:proofErr w:type="gramEnd"/>
      <w:r>
        <w:rPr>
          <w:rFonts w:ascii="Arial" w:hAnsi="Arial" w:cs="Arial"/>
        </w:rPr>
        <w:t xml:space="preserve"> packet sizes appear feasible with high coverage in some scenarios such as UMi</w:t>
      </w:r>
      <w:r w:rsidR="00235726">
        <w:rPr>
          <w:rFonts w:ascii="Arial" w:hAnsi="Arial" w:cs="Arial"/>
        </w:rPr>
        <w:t xml:space="preserve"> 200m ISD</w:t>
      </w:r>
      <w:r w:rsidR="0016080D">
        <w:rPr>
          <w:rFonts w:ascii="Arial" w:hAnsi="Arial" w:cs="Arial"/>
        </w:rPr>
        <w:t>.</w:t>
      </w:r>
    </w:p>
    <w:p w14:paraId="1D4DF68E" w14:textId="756F9B4F" w:rsidR="004E2BC2" w:rsidRPr="00C922F7" w:rsidRDefault="004E2BC2">
      <w:pPr>
        <w:pStyle w:val="BodyText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Support soft combining for the </w:t>
      </w:r>
      <w:r w:rsidR="00D919D4">
        <w:rPr>
          <w:rFonts w:ascii="Arial" w:hAnsi="Arial" w:cs="Arial"/>
        </w:rPr>
        <w:t>dynamically scheduled msgA PUSCH retransmissions</w:t>
      </w:r>
    </w:p>
    <w:p w14:paraId="7C432881" w14:textId="2DE3238F" w:rsidR="00ED364B" w:rsidRDefault="00ED364B" w:rsidP="00CB0228">
      <w:pPr>
        <w:pStyle w:val="Heading1"/>
        <w:spacing w:after="120" w:line="259" w:lineRule="auto"/>
        <w:rPr>
          <w:rFonts w:ascii="Arial" w:hAnsi="Arial"/>
        </w:rPr>
      </w:pPr>
      <w:r w:rsidRPr="00ED364B">
        <w:rPr>
          <w:rFonts w:ascii="Arial" w:hAnsi="Arial"/>
        </w:rPr>
        <w:t>Conclusions</w:t>
      </w:r>
    </w:p>
    <w:p w14:paraId="4A42049B" w14:textId="5A759883" w:rsidR="00DD561A" w:rsidRPr="00B9538D" w:rsidRDefault="00DD561A" w:rsidP="004F7887">
      <w:pPr>
        <w:pStyle w:val="BodyText"/>
        <w:spacing w:before="180" w:line="259" w:lineRule="auto"/>
        <w:rPr>
          <w:rFonts w:ascii="Arial" w:hAnsi="Arial" w:cs="Arial"/>
          <w:szCs w:val="20"/>
        </w:rPr>
      </w:pPr>
      <w:r w:rsidRPr="00B9538D">
        <w:rPr>
          <w:rFonts w:ascii="Arial" w:hAnsi="Arial" w:cs="Arial"/>
          <w:szCs w:val="20"/>
        </w:rPr>
        <w:t>Based on the discussions above, we have following observations:</w:t>
      </w:r>
    </w:p>
    <w:p w14:paraId="036014BC" w14:textId="659CC518" w:rsidR="006F014F" w:rsidRPr="00243C76" w:rsidRDefault="006F014F" w:rsidP="004F7887">
      <w:pPr>
        <w:pStyle w:val="BodyText"/>
        <w:spacing w:before="180" w:line="259" w:lineRule="auto"/>
        <w:rPr>
          <w:rFonts w:ascii="Arial" w:hAnsi="Arial" w:cs="Arial"/>
        </w:rPr>
      </w:pPr>
      <w:r w:rsidRPr="00243C76">
        <w:rPr>
          <w:rFonts w:ascii="Arial" w:hAnsi="Arial" w:cs="Arial"/>
          <w:b/>
        </w:rPr>
        <w:t>Observations</w:t>
      </w:r>
      <w:r w:rsidRPr="00243C76">
        <w:rPr>
          <w:rFonts w:ascii="Arial" w:hAnsi="Arial" w:cs="Arial"/>
        </w:rPr>
        <w:t>:</w:t>
      </w:r>
    </w:p>
    <w:p w14:paraId="2224005B" w14:textId="7D1B36BD" w:rsidR="00511E63" w:rsidRDefault="00151A54" w:rsidP="0016080D">
      <w:pPr>
        <w:pStyle w:val="BodyText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 w:cs="Arial"/>
        </w:rPr>
        <w:t>It is feasible to support large packet size for msgA for low loads per PO in the simulated scenario.</w:t>
      </w:r>
    </w:p>
    <w:p w14:paraId="0BB446D2" w14:textId="77777777" w:rsidR="009431C4" w:rsidRPr="00C537E9" w:rsidRDefault="009431C4" w:rsidP="009431C4">
      <w:pPr>
        <w:pStyle w:val="BodyText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 w:cs="Arial"/>
        </w:rPr>
        <w:t>Soft combining with power ramping can provide gains over power ramping alone.</w:t>
      </w:r>
      <w:r w:rsidDel="009431C4">
        <w:rPr>
          <w:rFonts w:ascii="Arial" w:hAnsi="Arial" w:cs="Arial"/>
        </w:rPr>
        <w:t xml:space="preserve"> </w:t>
      </w:r>
    </w:p>
    <w:p w14:paraId="2C92E0AD" w14:textId="071B8965" w:rsidR="00CE6882" w:rsidRPr="00683CFD" w:rsidRDefault="00E45B31" w:rsidP="00683CFD">
      <w:pPr>
        <w:pStyle w:val="BodyText"/>
        <w:spacing w:before="180" w:line="259" w:lineRule="auto"/>
        <w:rPr>
          <w:rFonts w:ascii="Arial" w:hAnsi="Arial" w:cs="Arial"/>
          <w:szCs w:val="20"/>
        </w:rPr>
      </w:pPr>
      <w:r w:rsidRPr="00683CFD">
        <w:rPr>
          <w:rFonts w:ascii="Arial" w:hAnsi="Arial" w:cs="Arial"/>
          <w:szCs w:val="20"/>
        </w:rPr>
        <w:t>Given these observations, we propose:</w:t>
      </w:r>
    </w:p>
    <w:p w14:paraId="46728E0E" w14:textId="4ED5AD73" w:rsidR="00E45B31" w:rsidRPr="00683CFD" w:rsidRDefault="00E45B31" w:rsidP="00E45B31">
      <w:pPr>
        <w:spacing w:line="259" w:lineRule="auto"/>
        <w:jc w:val="both"/>
        <w:rPr>
          <w:rFonts w:ascii="Arial" w:hAnsi="Arial" w:cs="Arial"/>
          <w:szCs w:val="20"/>
        </w:rPr>
      </w:pPr>
      <w:r w:rsidRPr="00683CFD">
        <w:rPr>
          <w:rFonts w:ascii="Arial" w:hAnsi="Arial" w:cs="Arial"/>
          <w:b/>
          <w:szCs w:val="20"/>
        </w:rPr>
        <w:t>Proposal</w:t>
      </w:r>
      <w:r w:rsidR="00683CFD">
        <w:rPr>
          <w:rFonts w:ascii="Arial" w:hAnsi="Arial" w:cs="Arial"/>
          <w:b/>
          <w:szCs w:val="20"/>
        </w:rPr>
        <w:t>s</w:t>
      </w:r>
      <w:r w:rsidRPr="00683CFD">
        <w:rPr>
          <w:rFonts w:ascii="Arial" w:hAnsi="Arial" w:cs="Arial"/>
          <w:szCs w:val="20"/>
        </w:rPr>
        <w:t>:</w:t>
      </w:r>
    </w:p>
    <w:p w14:paraId="758C8F46" w14:textId="1231FEFB" w:rsidR="003F703E" w:rsidRDefault="00151A54" w:rsidP="003F703E">
      <w:pPr>
        <w:pStyle w:val="BodyText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Inform RAN2 that </w:t>
      </w:r>
      <w:proofErr w:type="gramStart"/>
      <w:r>
        <w:rPr>
          <w:rFonts w:ascii="Arial" w:hAnsi="Arial" w:cs="Arial"/>
        </w:rPr>
        <w:t>500 and 1000 bit</w:t>
      </w:r>
      <w:proofErr w:type="gramEnd"/>
      <w:r>
        <w:rPr>
          <w:rFonts w:ascii="Arial" w:hAnsi="Arial" w:cs="Arial"/>
        </w:rPr>
        <w:t xml:space="preserve"> packet sizes appear feasible with high coverage</w:t>
      </w:r>
      <w:r w:rsidR="00C61A19">
        <w:rPr>
          <w:rFonts w:ascii="Arial" w:hAnsi="Arial" w:cs="Arial"/>
        </w:rPr>
        <w:t xml:space="preserve"> in some scenarios such as UMi</w:t>
      </w:r>
      <w:r w:rsidR="00000CEA">
        <w:rPr>
          <w:rFonts w:ascii="Arial" w:hAnsi="Arial" w:cs="Arial"/>
        </w:rPr>
        <w:t xml:space="preserve"> with 200m ISD</w:t>
      </w:r>
      <w:r>
        <w:rPr>
          <w:rFonts w:ascii="Arial" w:hAnsi="Arial" w:cs="Arial"/>
        </w:rPr>
        <w:t>.</w:t>
      </w:r>
    </w:p>
    <w:p w14:paraId="230FAD24" w14:textId="2F218917" w:rsidR="00FD577F" w:rsidRPr="00FD577F" w:rsidRDefault="00FD577F">
      <w:pPr>
        <w:pStyle w:val="BodyText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 w:cs="Arial"/>
        </w:rPr>
        <w:t>Support soft combining for the dynamically scheduled msgA PUSCH retransmissions</w:t>
      </w:r>
    </w:p>
    <w:p w14:paraId="6FF5D28A" w14:textId="77777777" w:rsidR="007F0D92" w:rsidRPr="00CE0424" w:rsidRDefault="007F0D92" w:rsidP="00624C65">
      <w:pPr>
        <w:pStyle w:val="Heading1"/>
        <w:spacing w:after="120" w:line="259" w:lineRule="auto"/>
      </w:pPr>
      <w:bookmarkStart w:id="5" w:name="_In-sequence_SDU_delivery"/>
      <w:bookmarkEnd w:id="5"/>
      <w:r w:rsidRPr="00624C65">
        <w:rPr>
          <w:rFonts w:ascii="Arial" w:hAnsi="Arial"/>
        </w:rPr>
        <w:t>References</w:t>
      </w:r>
    </w:p>
    <w:p w14:paraId="0657CF82" w14:textId="1095C236" w:rsidR="001C1149" w:rsidRPr="00212DED" w:rsidRDefault="00212DED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cs="Arial"/>
        </w:rPr>
      </w:pPr>
      <w:bookmarkStart w:id="6" w:name="_Ref7813145"/>
      <w:r w:rsidRPr="00212DED">
        <w:rPr>
          <w:rFonts w:cs="Arial"/>
        </w:rPr>
        <w:t>“Draft Report of 3GPP TSG RAN WG1 #96b v0.2.0 (Xi'an, China, 8th – 12th April 2019)”, MCC Support, April 26, 2019</w:t>
      </w:r>
      <w:bookmarkEnd w:id="6"/>
    </w:p>
    <w:p w14:paraId="71C05ACE" w14:textId="77777777" w:rsidR="001C1149" w:rsidRPr="00664D04" w:rsidRDefault="001C1149" w:rsidP="001C1149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cs="Arial"/>
        </w:rPr>
      </w:pPr>
      <w:bookmarkStart w:id="7" w:name="_Ref5566351"/>
      <w:r w:rsidRPr="00664D04">
        <w:rPr>
          <w:rFonts w:cs="Arial"/>
        </w:rPr>
        <w:t>R1-1903834</w:t>
      </w:r>
      <w:r>
        <w:rPr>
          <w:rFonts w:cs="Arial"/>
        </w:rPr>
        <w:t>, “</w:t>
      </w:r>
      <w:r w:rsidRPr="00812E59">
        <w:rPr>
          <w:rFonts w:cs="Arial"/>
        </w:rPr>
        <w:t>Email discussion on potential link-level simulation assumption for 2-step RACH</w:t>
      </w:r>
      <w:r>
        <w:rPr>
          <w:rFonts w:cs="Arial"/>
        </w:rPr>
        <w:t>”, ZTE, Athens, February 2019.</w:t>
      </w:r>
      <w:bookmarkEnd w:id="7"/>
    </w:p>
    <w:p w14:paraId="7DD6A443" w14:textId="3F3A86F0" w:rsidR="005310A7" w:rsidRDefault="003955EC" w:rsidP="005310A7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cs="Arial"/>
        </w:rPr>
      </w:pPr>
      <w:bookmarkStart w:id="8" w:name="_Ref5567167"/>
      <w:r w:rsidRPr="00FD5B4B">
        <w:rPr>
          <w:rFonts w:cs="Arial"/>
        </w:rPr>
        <w:t>3GPP TR 38.</w:t>
      </w:r>
      <w:r w:rsidR="005E2F06" w:rsidRPr="00FD5B4B">
        <w:rPr>
          <w:rFonts w:cs="Arial"/>
        </w:rPr>
        <w:t>913</w:t>
      </w:r>
      <w:r w:rsidRPr="00B9538D">
        <w:rPr>
          <w:rFonts w:cs="Arial"/>
        </w:rPr>
        <w:t xml:space="preserve"> v15.</w:t>
      </w:r>
      <w:r w:rsidR="005E2F06" w:rsidRPr="00B9538D">
        <w:rPr>
          <w:rFonts w:cs="Arial"/>
        </w:rPr>
        <w:t>0</w:t>
      </w:r>
      <w:r w:rsidRPr="00B9538D">
        <w:rPr>
          <w:rFonts w:cs="Arial"/>
        </w:rPr>
        <w:t>.0, “Technical Specification Group Radio Access Network;</w:t>
      </w:r>
      <w:r w:rsidR="005E2F06" w:rsidRPr="00B9538D">
        <w:rPr>
          <w:rFonts w:cs="Arial"/>
        </w:rPr>
        <w:t xml:space="preserve"> Study on Scenarios and Requirements for Next Generation Access Technologies; </w:t>
      </w:r>
      <w:r w:rsidRPr="00B9538D">
        <w:rPr>
          <w:rFonts w:cs="Arial"/>
        </w:rPr>
        <w:t xml:space="preserve">(Release 15)”, </w:t>
      </w:r>
      <w:r w:rsidR="005E2F06" w:rsidRPr="00B9538D">
        <w:rPr>
          <w:rFonts w:cs="Arial"/>
        </w:rPr>
        <w:t>June</w:t>
      </w:r>
      <w:r w:rsidRPr="00B9538D">
        <w:rPr>
          <w:rFonts w:cs="Arial"/>
        </w:rPr>
        <w:t xml:space="preserve"> 2018</w:t>
      </w:r>
      <w:bookmarkEnd w:id="8"/>
    </w:p>
    <w:p w14:paraId="435769BF" w14:textId="145689AD" w:rsidR="005310A7" w:rsidRPr="00FD5B4B" w:rsidRDefault="00313D6C" w:rsidP="00B9538D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cs="Arial"/>
        </w:rPr>
      </w:pPr>
      <w:bookmarkStart w:id="9" w:name="_Ref21073815"/>
      <w:r w:rsidRPr="00983CA0">
        <w:t>R1-191090</w:t>
      </w:r>
      <w:r w:rsidR="00622289">
        <w:t>7</w:t>
      </w:r>
      <w:r w:rsidRPr="00572ACE">
        <w:t>, “</w:t>
      </w:r>
      <w:r w:rsidR="00196A3D">
        <w:t>Procedure</w:t>
      </w:r>
      <w:r w:rsidRPr="00572ACE">
        <w:t xml:space="preserve"> for Two-Step RACH”, </w:t>
      </w:r>
      <w:r w:rsidRPr="00CB7C82">
        <w:t xml:space="preserve">Ericsson, </w:t>
      </w:r>
      <w:r w:rsidRPr="00AB4EE8">
        <w:t xml:space="preserve">RAN1 #98bis, </w:t>
      </w:r>
      <w:r w:rsidRPr="00D42F1A">
        <w:t>Chongqing, China, October 2019</w:t>
      </w:r>
      <w:r w:rsidRPr="00572ACE">
        <w:t>.</w:t>
      </w:r>
      <w:bookmarkEnd w:id="9"/>
    </w:p>
    <w:p w14:paraId="491087CB" w14:textId="7A2879D4" w:rsidR="006A719B" w:rsidRDefault="006A719B" w:rsidP="004F7887">
      <w:pPr>
        <w:pStyle w:val="Reference"/>
      </w:pPr>
      <w:bookmarkStart w:id="10" w:name="_Ref21163979"/>
      <w:r>
        <w:br w:type="page"/>
      </w:r>
      <w:bookmarkEnd w:id="10"/>
    </w:p>
    <w:p w14:paraId="7413FC96" w14:textId="074E62C5" w:rsidR="006A719B" w:rsidRPr="00AC6D1F" w:rsidRDefault="29006737" w:rsidP="00AC6D1F">
      <w:pPr>
        <w:pStyle w:val="Heading1"/>
      </w:pPr>
      <w:r>
        <w:lastRenderedPageBreak/>
        <w:t xml:space="preserve">Appendix: Simulation assumptions </w:t>
      </w:r>
    </w:p>
    <w:p w14:paraId="22067062" w14:textId="53FE7094" w:rsidR="006A719B" w:rsidRDefault="29006737" w:rsidP="29006737">
      <w:pPr>
        <w:keepNext/>
        <w:spacing w:before="200" w:after="120"/>
        <w:jc w:val="center"/>
        <w:rPr>
          <w:rFonts w:ascii="Arial" w:eastAsia="Arial" w:hAnsi="Arial" w:cs="Arial"/>
          <w:color w:val="000000" w:themeColor="text1"/>
          <w:sz w:val="19"/>
          <w:szCs w:val="19"/>
        </w:rPr>
      </w:pPr>
      <w:r w:rsidRPr="29006737">
        <w:rPr>
          <w:rFonts w:ascii="Arial" w:eastAsia="Arial" w:hAnsi="Arial" w:cs="Arial"/>
          <w:b/>
          <w:bCs/>
          <w:color w:val="000000" w:themeColor="text1"/>
          <w:sz w:val="19"/>
          <w:szCs w:val="19"/>
        </w:rPr>
        <w:t>Table 1: System simulation parameters</w:t>
      </w:r>
    </w:p>
    <w:tbl>
      <w:tblPr>
        <w:tblStyle w:val="TableGrid"/>
        <w:tblW w:w="9072" w:type="dxa"/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29006737" w14:paraId="5ACDBD77" w14:textId="77777777" w:rsidTr="00325868">
        <w:tc>
          <w:tcPr>
            <w:tcW w:w="4536" w:type="dxa"/>
          </w:tcPr>
          <w:p w14:paraId="27F75FFE" w14:textId="6A1B7B03" w:rsidR="29006737" w:rsidRDefault="29006737" w:rsidP="2900673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006737">
              <w:rPr>
                <w:b/>
                <w:bCs/>
                <w:color w:val="000000" w:themeColor="text1"/>
                <w:sz w:val="18"/>
                <w:szCs w:val="18"/>
                <w:lang w:val="en-GB"/>
              </w:rPr>
              <w:t>Parameters</w:t>
            </w:r>
          </w:p>
        </w:tc>
        <w:tc>
          <w:tcPr>
            <w:tcW w:w="4536" w:type="dxa"/>
          </w:tcPr>
          <w:p w14:paraId="10F0FB33" w14:textId="2328CA97" w:rsidR="29006737" w:rsidRDefault="29006737" w:rsidP="2900673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006737">
              <w:rPr>
                <w:b/>
                <w:bCs/>
                <w:color w:val="000000" w:themeColor="text1"/>
                <w:sz w:val="18"/>
                <w:szCs w:val="18"/>
                <w:lang w:val="en-GB"/>
              </w:rPr>
              <w:t>Values</w:t>
            </w:r>
          </w:p>
        </w:tc>
      </w:tr>
      <w:tr w:rsidR="29006737" w14:paraId="6453C145" w14:textId="77777777" w:rsidTr="00325868">
        <w:tc>
          <w:tcPr>
            <w:tcW w:w="4536" w:type="dxa"/>
          </w:tcPr>
          <w:p w14:paraId="5433894E" w14:textId="3EFA2A12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Layout</w:t>
            </w:r>
          </w:p>
        </w:tc>
        <w:tc>
          <w:tcPr>
            <w:tcW w:w="4536" w:type="dxa"/>
          </w:tcPr>
          <w:p w14:paraId="2847D566" w14:textId="518A6E0A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Single layer - Macro layer: Hex. Grid, 7 sites</w:t>
            </w:r>
          </w:p>
        </w:tc>
      </w:tr>
      <w:tr w:rsidR="29006737" w14:paraId="66F4D24D" w14:textId="77777777" w:rsidTr="00325868">
        <w:tc>
          <w:tcPr>
            <w:tcW w:w="4536" w:type="dxa"/>
          </w:tcPr>
          <w:p w14:paraId="4C7DA90B" w14:textId="78B3008A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Inter-BS distance</w:t>
            </w:r>
          </w:p>
        </w:tc>
        <w:tc>
          <w:tcPr>
            <w:tcW w:w="4536" w:type="dxa"/>
          </w:tcPr>
          <w:p w14:paraId="73F3144D" w14:textId="5C6E4EF7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200m</w:t>
            </w:r>
          </w:p>
        </w:tc>
      </w:tr>
      <w:tr w:rsidR="29006737" w14:paraId="2500D1CB" w14:textId="77777777" w:rsidTr="00325868">
        <w:tc>
          <w:tcPr>
            <w:tcW w:w="4536" w:type="dxa"/>
          </w:tcPr>
          <w:p w14:paraId="6CBEDB11" w14:textId="61818A8E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Carrier frequency</w:t>
            </w:r>
          </w:p>
        </w:tc>
        <w:tc>
          <w:tcPr>
            <w:tcW w:w="4536" w:type="dxa"/>
          </w:tcPr>
          <w:p w14:paraId="52CC0FBE" w14:textId="6E6B878F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4GHz</w:t>
            </w:r>
          </w:p>
        </w:tc>
      </w:tr>
      <w:tr w:rsidR="29006737" w14:paraId="51798031" w14:textId="77777777" w:rsidTr="00325868">
        <w:tc>
          <w:tcPr>
            <w:tcW w:w="4536" w:type="dxa"/>
          </w:tcPr>
          <w:p w14:paraId="0F3F76B2" w14:textId="5E625B61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Simulation bandwidth</w:t>
            </w:r>
          </w:p>
        </w:tc>
        <w:tc>
          <w:tcPr>
            <w:tcW w:w="4536" w:type="dxa"/>
          </w:tcPr>
          <w:p w14:paraId="2E4D265D" w14:textId="0A4454EB" w:rsidR="29006737" w:rsidRDefault="009B16A6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 xml:space="preserve">Varies </w:t>
            </w:r>
          </w:p>
        </w:tc>
      </w:tr>
      <w:tr w:rsidR="29006737" w14:paraId="295D793E" w14:textId="77777777" w:rsidTr="00325868">
        <w:tc>
          <w:tcPr>
            <w:tcW w:w="4536" w:type="dxa"/>
          </w:tcPr>
          <w:p w14:paraId="64F03B74" w14:textId="587A4565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Channel model</w:t>
            </w:r>
          </w:p>
        </w:tc>
        <w:tc>
          <w:tcPr>
            <w:tcW w:w="4536" w:type="dxa"/>
          </w:tcPr>
          <w:p w14:paraId="6EE2083E" w14:textId="6BF00069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UMi in TR </w:t>
            </w: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38.901</w:t>
            </w:r>
          </w:p>
        </w:tc>
      </w:tr>
      <w:tr w:rsidR="29006737" w14:paraId="71B6F561" w14:textId="77777777" w:rsidTr="00325868">
        <w:tc>
          <w:tcPr>
            <w:tcW w:w="4536" w:type="dxa"/>
          </w:tcPr>
          <w:p w14:paraId="05649DB9" w14:textId="152B8E74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 xml:space="preserve">Number of UEs </w:t>
            </w:r>
            <w:r w:rsidR="009A6BD2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in system</w:t>
            </w:r>
          </w:p>
        </w:tc>
        <w:tc>
          <w:tcPr>
            <w:tcW w:w="4536" w:type="dxa"/>
          </w:tcPr>
          <w:p w14:paraId="4254E0A7" w14:textId="50558C50" w:rsidR="29006737" w:rsidRDefault="00185A3B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 xml:space="preserve">Varies </w:t>
            </w:r>
            <w:r w:rsidR="00C979DD" w:rsidRPr="00EA2981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 xml:space="preserve">(Max number of users </w:t>
            </w:r>
            <w:r w:rsidR="00C979DD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4</w:t>
            </w:r>
            <w:r w:rsidR="00C979DD" w:rsidRPr="00EA2981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00)</w:t>
            </w:r>
          </w:p>
        </w:tc>
      </w:tr>
      <w:tr w:rsidR="29006737" w14:paraId="6B0AB139" w14:textId="77777777" w:rsidTr="00325868">
        <w:tc>
          <w:tcPr>
            <w:tcW w:w="4536" w:type="dxa"/>
          </w:tcPr>
          <w:p w14:paraId="77E8F331" w14:textId="1674A44E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UE Tx power</w:t>
            </w:r>
          </w:p>
        </w:tc>
        <w:tc>
          <w:tcPr>
            <w:tcW w:w="4536" w:type="dxa"/>
          </w:tcPr>
          <w:p w14:paraId="44C6EB17" w14:textId="68A3360E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Max 23 dBm</w:t>
            </w:r>
          </w:p>
        </w:tc>
      </w:tr>
      <w:tr w:rsidR="29006737" w14:paraId="369D1BEF" w14:textId="77777777" w:rsidTr="00325868">
        <w:tc>
          <w:tcPr>
            <w:tcW w:w="4536" w:type="dxa"/>
          </w:tcPr>
          <w:p w14:paraId="2EE0DED9" w14:textId="1154F932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BS antenna configuration</w:t>
            </w:r>
          </w:p>
        </w:tc>
        <w:tc>
          <w:tcPr>
            <w:tcW w:w="4536" w:type="dxa"/>
          </w:tcPr>
          <w:p w14:paraId="3D1EBCC4" w14:textId="55D17BBE" w:rsidR="29006737" w:rsidRPr="006B37D6" w:rsidRDefault="29006737" w:rsidP="29006737">
            <w:pPr>
              <w:spacing w:line="254" w:lineRule="auto"/>
              <w:ind w:left="720" w:hanging="720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sv-SE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sv"/>
              </w:rPr>
              <w:t>4 Rx</w:t>
            </w:r>
          </w:p>
          <w:p w14:paraId="67E3D1BE" w14:textId="352E2B71" w:rsidR="29006737" w:rsidRPr="006B37D6" w:rsidRDefault="29006737" w:rsidP="29006737">
            <w:pPr>
              <w:spacing w:line="254" w:lineRule="auto"/>
              <w:ind w:left="720" w:hanging="720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sv-SE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sv"/>
              </w:rPr>
              <w:t>4 ports: (M, N, P, Mg, Ng) = (10, 2, 2, 1, 1), 4 TXRU;</w:t>
            </w:r>
          </w:p>
          <w:p w14:paraId="479D57B1" w14:textId="5B70998F" w:rsidR="29006737" w:rsidRDefault="29006737" w:rsidP="29006737">
            <w:pPr>
              <w:spacing w:line="254" w:lineRule="auto"/>
              <w:ind w:left="720" w:hanging="72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dH</w:t>
            </w:r>
            <w:proofErr w:type="spellEnd"/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 xml:space="preserve"> = 0.5λ, </w:t>
            </w:r>
            <w:proofErr w:type="spellStart"/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dV</w:t>
            </w:r>
            <w:proofErr w:type="spellEnd"/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 xml:space="preserve"> = 0.8λ;</w:t>
            </w:r>
          </w:p>
          <w:p w14:paraId="7ABA28E3" w14:textId="106E3769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 xml:space="preserve">BS antenna </w:t>
            </w:r>
            <w:proofErr w:type="spellStart"/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downtilt</w:t>
            </w:r>
            <w:proofErr w:type="spellEnd"/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 xml:space="preserve"> 102</w:t>
            </w:r>
          </w:p>
        </w:tc>
      </w:tr>
      <w:tr w:rsidR="29006737" w14:paraId="6BF56CE1" w14:textId="77777777" w:rsidTr="00325868">
        <w:tc>
          <w:tcPr>
            <w:tcW w:w="4536" w:type="dxa"/>
          </w:tcPr>
          <w:p w14:paraId="4154F2CA" w14:textId="0943FA3F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BS antenna height</w:t>
            </w:r>
          </w:p>
        </w:tc>
        <w:tc>
          <w:tcPr>
            <w:tcW w:w="4536" w:type="dxa"/>
          </w:tcPr>
          <w:p w14:paraId="04974D6C" w14:textId="4A8D380C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25m</w:t>
            </w:r>
          </w:p>
        </w:tc>
      </w:tr>
      <w:tr w:rsidR="29006737" w14:paraId="2E6E0BBE" w14:textId="77777777" w:rsidTr="00325868">
        <w:tc>
          <w:tcPr>
            <w:tcW w:w="4536" w:type="dxa"/>
          </w:tcPr>
          <w:p w14:paraId="6870FCF6" w14:textId="36257D07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BS antenna element gain + connector loss</w:t>
            </w:r>
          </w:p>
        </w:tc>
        <w:tc>
          <w:tcPr>
            <w:tcW w:w="4536" w:type="dxa"/>
          </w:tcPr>
          <w:p w14:paraId="2054638F" w14:textId="322D738E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 xml:space="preserve">8 </w:t>
            </w:r>
            <w:proofErr w:type="spellStart"/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dBi</w:t>
            </w:r>
            <w:proofErr w:type="spellEnd"/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, including 3dB cable loss</w:t>
            </w:r>
          </w:p>
        </w:tc>
      </w:tr>
      <w:tr w:rsidR="29006737" w14:paraId="724ABEE1" w14:textId="77777777" w:rsidTr="00325868">
        <w:tc>
          <w:tcPr>
            <w:tcW w:w="4536" w:type="dxa"/>
          </w:tcPr>
          <w:p w14:paraId="76D7F1AE" w14:textId="4AED834B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BS receiver noise figure</w:t>
            </w:r>
          </w:p>
        </w:tc>
        <w:tc>
          <w:tcPr>
            <w:tcW w:w="4536" w:type="dxa"/>
          </w:tcPr>
          <w:p w14:paraId="116E5047" w14:textId="0C581E6B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5dB</w:t>
            </w:r>
          </w:p>
        </w:tc>
      </w:tr>
      <w:tr w:rsidR="29006737" w14:paraId="640E6B6D" w14:textId="77777777" w:rsidTr="00325868">
        <w:tc>
          <w:tcPr>
            <w:tcW w:w="4536" w:type="dxa"/>
          </w:tcPr>
          <w:p w14:paraId="29D9F188" w14:textId="68AFC0C7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UE antenna configuration</w:t>
            </w:r>
          </w:p>
        </w:tc>
        <w:tc>
          <w:tcPr>
            <w:tcW w:w="4536" w:type="dxa"/>
          </w:tcPr>
          <w:p w14:paraId="5D3911C2" w14:textId="115C26C2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 xml:space="preserve">1Tx </w:t>
            </w:r>
          </w:p>
        </w:tc>
      </w:tr>
      <w:tr w:rsidR="29006737" w14:paraId="60D08CAA" w14:textId="77777777" w:rsidTr="00325868">
        <w:tc>
          <w:tcPr>
            <w:tcW w:w="4536" w:type="dxa"/>
          </w:tcPr>
          <w:p w14:paraId="43CBCBCC" w14:textId="0F312EF3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UE antenna height</w:t>
            </w:r>
          </w:p>
        </w:tc>
        <w:tc>
          <w:tcPr>
            <w:tcW w:w="4536" w:type="dxa"/>
          </w:tcPr>
          <w:p w14:paraId="72F54025" w14:textId="2CEBEEEF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Follow the modelling of TR 38.901</w:t>
            </w:r>
          </w:p>
        </w:tc>
      </w:tr>
      <w:tr w:rsidR="29006737" w14:paraId="45CAFF11" w14:textId="77777777" w:rsidTr="00325868">
        <w:tc>
          <w:tcPr>
            <w:tcW w:w="4536" w:type="dxa"/>
          </w:tcPr>
          <w:p w14:paraId="350B168E" w14:textId="3AD77822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UE antenna gain</w:t>
            </w:r>
          </w:p>
        </w:tc>
        <w:tc>
          <w:tcPr>
            <w:tcW w:w="4536" w:type="dxa"/>
          </w:tcPr>
          <w:p w14:paraId="5AC3E9BC" w14:textId="7D8E2FC7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0dBi as starting point</w:t>
            </w:r>
          </w:p>
        </w:tc>
      </w:tr>
      <w:tr w:rsidR="29006737" w14:paraId="12D136C1" w14:textId="77777777" w:rsidTr="00C21324">
        <w:trPr>
          <w:trHeight w:val="733"/>
        </w:trPr>
        <w:tc>
          <w:tcPr>
            <w:tcW w:w="4536" w:type="dxa"/>
          </w:tcPr>
          <w:p w14:paraId="48BE3927" w14:textId="57FF630B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UE distribution</w:t>
            </w:r>
          </w:p>
        </w:tc>
        <w:tc>
          <w:tcPr>
            <w:tcW w:w="4536" w:type="dxa"/>
          </w:tcPr>
          <w:p w14:paraId="0F18AE61" w14:textId="09840B09" w:rsidR="29006737" w:rsidRDefault="29006737" w:rsidP="00D4275A">
            <w:pPr>
              <w:spacing w:line="254" w:lineRule="auto"/>
              <w:ind w:left="720" w:hanging="72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 xml:space="preserve">20% of users are outdoors (3km/h), 80% of users are indoor (3km/h); Users dropped uniformly in entire </w:t>
            </w:r>
            <w:r w:rsidR="009A6BD2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system</w:t>
            </w:r>
          </w:p>
          <w:p w14:paraId="05153F65" w14:textId="66DCBB0A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</w:tr>
      <w:tr w:rsidR="29006737" w14:paraId="54CEBC28" w14:textId="77777777" w:rsidTr="00325868">
        <w:tc>
          <w:tcPr>
            <w:tcW w:w="4536" w:type="dxa"/>
          </w:tcPr>
          <w:p w14:paraId="3616AF40" w14:textId="1301D6AC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UE power control</w:t>
            </w:r>
          </w:p>
        </w:tc>
        <w:tc>
          <w:tcPr>
            <w:tcW w:w="4536" w:type="dxa"/>
          </w:tcPr>
          <w:p w14:paraId="27C6416D" w14:textId="7DD28576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Open loop PC, (</w:t>
            </w:r>
            <w:proofErr w:type="gramStart"/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38.213  with</w:t>
            </w:r>
            <w:proofErr w:type="gramEnd"/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 xml:space="preserve"> α=1, P0=-</w:t>
            </w:r>
            <w:r w:rsidR="00BD6B0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11</w:t>
            </w: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 xml:space="preserve">0) </w:t>
            </w:r>
          </w:p>
        </w:tc>
      </w:tr>
      <w:tr w:rsidR="29006737" w14:paraId="607DB468" w14:textId="77777777" w:rsidTr="00325868">
        <w:tc>
          <w:tcPr>
            <w:tcW w:w="4536" w:type="dxa"/>
          </w:tcPr>
          <w:p w14:paraId="36B6C1CB" w14:textId="2FA81DB1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Waveform (data part)</w:t>
            </w:r>
          </w:p>
        </w:tc>
        <w:tc>
          <w:tcPr>
            <w:tcW w:w="4536" w:type="dxa"/>
          </w:tcPr>
          <w:p w14:paraId="1F49EDD7" w14:textId="1A849382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CP-OFDM</w:t>
            </w:r>
          </w:p>
        </w:tc>
      </w:tr>
      <w:tr w:rsidR="29006737" w14:paraId="36E51BB9" w14:textId="77777777" w:rsidTr="00325868">
        <w:tc>
          <w:tcPr>
            <w:tcW w:w="4536" w:type="dxa"/>
          </w:tcPr>
          <w:p w14:paraId="2D01D662" w14:textId="6D56BAFA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Subcarrier spacing</w:t>
            </w: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for </w:t>
            </w: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PUSCH</w:t>
            </w:r>
          </w:p>
        </w:tc>
        <w:tc>
          <w:tcPr>
            <w:tcW w:w="4536" w:type="dxa"/>
          </w:tcPr>
          <w:p w14:paraId="4877FE89" w14:textId="583722A3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30kHz </w:t>
            </w:r>
          </w:p>
        </w:tc>
      </w:tr>
      <w:tr w:rsidR="29006737" w14:paraId="22594D4D" w14:textId="77777777" w:rsidTr="00325868">
        <w:tc>
          <w:tcPr>
            <w:tcW w:w="4536" w:type="dxa"/>
          </w:tcPr>
          <w:p w14:paraId="4D324F84" w14:textId="18EDA572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TBS</w:t>
            </w:r>
          </w:p>
        </w:tc>
        <w:tc>
          <w:tcPr>
            <w:tcW w:w="4536" w:type="dxa"/>
          </w:tcPr>
          <w:p w14:paraId="7B56DB6C" w14:textId="045695F2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500, 1000 bits </w:t>
            </w:r>
          </w:p>
        </w:tc>
      </w:tr>
      <w:tr w:rsidR="29006737" w14:paraId="48E8188C" w14:textId="77777777" w:rsidTr="00325868">
        <w:tc>
          <w:tcPr>
            <w:tcW w:w="4536" w:type="dxa"/>
          </w:tcPr>
          <w:p w14:paraId="67A4964F" w14:textId="4D69A719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MCS and Resource size</w:t>
            </w:r>
          </w:p>
        </w:tc>
        <w:tc>
          <w:tcPr>
            <w:tcW w:w="4536" w:type="dxa"/>
          </w:tcPr>
          <w:p w14:paraId="7BDA9768" w14:textId="11B7C6A4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QPSK, number of PRBs varies</w:t>
            </w:r>
          </w:p>
        </w:tc>
      </w:tr>
      <w:tr w:rsidR="29006737" w14:paraId="02456046" w14:textId="77777777" w:rsidTr="00325868">
        <w:tc>
          <w:tcPr>
            <w:tcW w:w="4536" w:type="dxa"/>
          </w:tcPr>
          <w:p w14:paraId="4F59D63F" w14:textId="11C9EA52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DMRS configuration</w:t>
            </w:r>
          </w:p>
        </w:tc>
        <w:tc>
          <w:tcPr>
            <w:tcW w:w="4536" w:type="dxa"/>
          </w:tcPr>
          <w:p w14:paraId="1C49AC7C" w14:textId="29131FA0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Type 1 DMRS </w:t>
            </w:r>
          </w:p>
        </w:tc>
      </w:tr>
      <w:tr w:rsidR="29006737" w14:paraId="73A30611" w14:textId="77777777" w:rsidTr="00325868">
        <w:tc>
          <w:tcPr>
            <w:tcW w:w="4536" w:type="dxa"/>
          </w:tcPr>
          <w:p w14:paraId="08658298" w14:textId="469EFD06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Number of DMRS symbols</w:t>
            </w:r>
          </w:p>
        </w:tc>
        <w:tc>
          <w:tcPr>
            <w:tcW w:w="4536" w:type="dxa"/>
          </w:tcPr>
          <w:p w14:paraId="3AEEF400" w14:textId="1D4012A5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4</w:t>
            </w:r>
          </w:p>
        </w:tc>
      </w:tr>
      <w:tr w:rsidR="29006737" w14:paraId="57810221" w14:textId="77777777" w:rsidTr="00325868">
        <w:tc>
          <w:tcPr>
            <w:tcW w:w="4536" w:type="dxa"/>
          </w:tcPr>
          <w:p w14:paraId="1D08236F" w14:textId="1D9D3163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Timing offset</w:t>
            </w:r>
          </w:p>
        </w:tc>
        <w:tc>
          <w:tcPr>
            <w:tcW w:w="4536" w:type="dxa"/>
          </w:tcPr>
          <w:p w14:paraId="48C52383" w14:textId="1F063AC6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Uniform over [0, 7.69e-7] </w:t>
            </w:r>
          </w:p>
        </w:tc>
      </w:tr>
      <w:tr w:rsidR="29006737" w14:paraId="67708E96" w14:textId="77777777" w:rsidTr="00325868">
        <w:tc>
          <w:tcPr>
            <w:tcW w:w="4536" w:type="dxa"/>
          </w:tcPr>
          <w:p w14:paraId="65F0667C" w14:textId="3880E96F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Frequency offset</w:t>
            </w:r>
          </w:p>
        </w:tc>
        <w:tc>
          <w:tcPr>
            <w:tcW w:w="4536" w:type="dxa"/>
          </w:tcPr>
          <w:p w14:paraId="286BA31F" w14:textId="4BBE3EE5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Uniform over [-600, 600]</w:t>
            </w:r>
          </w:p>
        </w:tc>
      </w:tr>
      <w:tr w:rsidR="29006737" w14:paraId="7860D7D9" w14:textId="77777777" w:rsidTr="00325868">
        <w:tc>
          <w:tcPr>
            <w:tcW w:w="4536" w:type="dxa"/>
          </w:tcPr>
          <w:p w14:paraId="1718AF94" w14:textId="2155E644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Max number of HARQ transmission</w:t>
            </w:r>
          </w:p>
        </w:tc>
        <w:tc>
          <w:tcPr>
            <w:tcW w:w="4536" w:type="dxa"/>
          </w:tcPr>
          <w:p w14:paraId="71610A28" w14:textId="521FCCF3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1 </w:t>
            </w:r>
          </w:p>
        </w:tc>
      </w:tr>
      <w:tr w:rsidR="00E81C1D" w14:paraId="31CEDB50" w14:textId="77777777" w:rsidTr="00325868">
        <w:tc>
          <w:tcPr>
            <w:tcW w:w="4536" w:type="dxa"/>
          </w:tcPr>
          <w:p w14:paraId="6D627C7A" w14:textId="72289475" w:rsidR="00E81C1D" w:rsidRPr="29006737" w:rsidRDefault="00E81C1D" w:rsidP="00E81C1D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EA2981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Max transmission attempts</w:t>
            </w:r>
          </w:p>
        </w:tc>
        <w:tc>
          <w:tcPr>
            <w:tcW w:w="4536" w:type="dxa"/>
          </w:tcPr>
          <w:p w14:paraId="764E3832" w14:textId="19D43721" w:rsidR="00E81C1D" w:rsidRPr="29006737" w:rsidRDefault="00E81C1D" w:rsidP="00E81C1D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EA298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4</w:t>
            </w:r>
          </w:p>
        </w:tc>
      </w:tr>
      <w:tr w:rsidR="00325868" w14:paraId="04CBBAC4" w14:textId="77777777" w:rsidTr="00325868">
        <w:tc>
          <w:tcPr>
            <w:tcW w:w="4536" w:type="dxa"/>
          </w:tcPr>
          <w:p w14:paraId="5F2209B8" w14:textId="5C4FDDE4" w:rsidR="00325868" w:rsidRPr="29006737" w:rsidRDefault="00325868" w:rsidP="00325868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Traffic model</w:t>
            </w:r>
          </w:p>
        </w:tc>
        <w:tc>
          <w:tcPr>
            <w:tcW w:w="4536" w:type="dxa"/>
          </w:tcPr>
          <w:p w14:paraId="37DBC2C4" w14:textId="254A7710" w:rsidR="00325868" w:rsidRPr="29006737" w:rsidRDefault="00325868" w:rsidP="00325868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EA2981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 xml:space="preserve">UEs are activated each slot using a uniform distribution. In case of an ongoing transmission the UE starts the new activation when the previous activations are finished. </w:t>
            </w:r>
          </w:p>
        </w:tc>
      </w:tr>
      <w:tr w:rsidR="00325868" w14:paraId="4F245ACF" w14:textId="77777777" w:rsidTr="00325868">
        <w:tc>
          <w:tcPr>
            <w:tcW w:w="4536" w:type="dxa"/>
          </w:tcPr>
          <w:p w14:paraId="352C8D8F" w14:textId="446679FD" w:rsidR="00325868" w:rsidRDefault="00325868" w:rsidP="00325868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Receiver</w:t>
            </w:r>
          </w:p>
        </w:tc>
        <w:tc>
          <w:tcPr>
            <w:tcW w:w="4536" w:type="dxa"/>
          </w:tcPr>
          <w:p w14:paraId="3FA51632" w14:textId="3794721C" w:rsidR="00325868" w:rsidRDefault="00325868" w:rsidP="00325868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MMSE-IRC </w:t>
            </w:r>
          </w:p>
        </w:tc>
      </w:tr>
      <w:tr w:rsidR="00325868" w14:paraId="48F7DACC" w14:textId="77777777" w:rsidTr="00325868">
        <w:tc>
          <w:tcPr>
            <w:tcW w:w="4536" w:type="dxa"/>
          </w:tcPr>
          <w:p w14:paraId="555307A1" w14:textId="257036F8" w:rsidR="00325868" w:rsidRDefault="00325868" w:rsidP="00325868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Channel and timing error estimation</w:t>
            </w:r>
          </w:p>
        </w:tc>
        <w:tc>
          <w:tcPr>
            <w:tcW w:w="4536" w:type="dxa"/>
          </w:tcPr>
          <w:p w14:paraId="720098E4" w14:textId="25832EBB" w:rsidR="00325868" w:rsidRDefault="00325868" w:rsidP="00325868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Realistic</w:t>
            </w:r>
          </w:p>
        </w:tc>
      </w:tr>
    </w:tbl>
    <w:p w14:paraId="717E2B20" w14:textId="6DAB04DB" w:rsidR="006A719B" w:rsidRDefault="006A719B" w:rsidP="29006737">
      <w:pPr>
        <w:keepNext/>
        <w:spacing w:before="200"/>
        <w:jc w:val="center"/>
        <w:rPr>
          <w:color w:val="000000" w:themeColor="text1"/>
          <w:sz w:val="24"/>
        </w:rPr>
      </w:pPr>
    </w:p>
    <w:p w14:paraId="3A1B4C3A" w14:textId="0302D86E" w:rsidR="006A719B" w:rsidRDefault="006A719B" w:rsidP="006A719B">
      <w:pPr>
        <w:pStyle w:val="Caption"/>
        <w:keepNext/>
        <w:spacing w:before="200" w:after="0"/>
        <w:jc w:val="center"/>
        <w:rPr>
          <w:color w:val="auto"/>
        </w:rPr>
      </w:pPr>
    </w:p>
    <w:sectPr w:rsidR="006A719B" w:rsidSect="008C77F5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23BE1" w14:textId="77777777" w:rsidR="00C6769C" w:rsidRDefault="00C6769C">
      <w:r>
        <w:separator/>
      </w:r>
    </w:p>
  </w:endnote>
  <w:endnote w:type="continuationSeparator" w:id="0">
    <w:p w14:paraId="2B648521" w14:textId="77777777" w:rsidR="00C6769C" w:rsidRDefault="00C6769C">
      <w:r>
        <w:continuationSeparator/>
      </w:r>
    </w:p>
  </w:endnote>
  <w:endnote w:type="continuationNotice" w:id="1">
    <w:p w14:paraId="163F1592" w14:textId="77777777" w:rsidR="00C6769C" w:rsidRDefault="00C676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48F6B" w14:textId="77777777" w:rsidR="00C6769C" w:rsidRDefault="00C6769C">
      <w:r>
        <w:separator/>
      </w:r>
    </w:p>
  </w:footnote>
  <w:footnote w:type="continuationSeparator" w:id="0">
    <w:p w14:paraId="63A75DA9" w14:textId="77777777" w:rsidR="00C6769C" w:rsidRDefault="00C6769C">
      <w:r>
        <w:continuationSeparator/>
      </w:r>
    </w:p>
  </w:footnote>
  <w:footnote w:type="continuationNotice" w:id="1">
    <w:p w14:paraId="5830F9BD" w14:textId="77777777" w:rsidR="00C6769C" w:rsidRDefault="00C676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CCDD5" w14:textId="77777777" w:rsidR="008A46E1" w:rsidRDefault="008A46E1" w:rsidP="0053114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081889"/>
    <w:multiLevelType w:val="hybridMultilevel"/>
    <w:tmpl w:val="5AAE3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99C4732A"/>
    <w:lvl w:ilvl="0">
      <w:start w:val="1"/>
      <w:numFmt w:val="decimal"/>
      <w:lvlText w:val="%1"/>
      <w:lvlJc w:val="left"/>
      <w:pPr>
        <w:tabs>
          <w:tab w:val="num" w:pos="6552"/>
        </w:tabs>
        <w:ind w:left="6552" w:hanging="432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F52069"/>
    <w:multiLevelType w:val="hybridMultilevel"/>
    <w:tmpl w:val="088C5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53A33"/>
    <w:multiLevelType w:val="hybridMultilevel"/>
    <w:tmpl w:val="CC567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24ED7"/>
    <w:multiLevelType w:val="hybridMultilevel"/>
    <w:tmpl w:val="BC967402"/>
    <w:lvl w:ilvl="0" w:tplc="10DAD8C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D72E3"/>
    <w:multiLevelType w:val="hybridMultilevel"/>
    <w:tmpl w:val="77080220"/>
    <w:lvl w:ilvl="0" w:tplc="57F0F79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A7EDB"/>
    <w:multiLevelType w:val="hybridMultilevel"/>
    <w:tmpl w:val="21DC4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C01237"/>
    <w:multiLevelType w:val="hybridMultilevel"/>
    <w:tmpl w:val="17EAED30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7FA16D2"/>
    <w:multiLevelType w:val="hybridMultilevel"/>
    <w:tmpl w:val="490A93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24FE8"/>
    <w:multiLevelType w:val="hybridMultilevel"/>
    <w:tmpl w:val="313AE388"/>
    <w:lvl w:ilvl="0" w:tplc="EEC80684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CC476A"/>
    <w:multiLevelType w:val="hybridMultilevel"/>
    <w:tmpl w:val="2F202F92"/>
    <w:lvl w:ilvl="0" w:tplc="508EE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3773A28"/>
    <w:multiLevelType w:val="hybridMultilevel"/>
    <w:tmpl w:val="9AC61A4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B">
      <w:start w:val="1"/>
      <w:numFmt w:val="lowerRoman"/>
      <w:lvlText w:val="%2."/>
      <w:lvlJc w:val="righ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179A1"/>
    <w:multiLevelType w:val="hybridMultilevel"/>
    <w:tmpl w:val="7E7A8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A2B0B"/>
    <w:multiLevelType w:val="hybridMultilevel"/>
    <w:tmpl w:val="1526BD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3D5E2C"/>
    <w:multiLevelType w:val="hybridMultilevel"/>
    <w:tmpl w:val="0D1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260F9"/>
    <w:multiLevelType w:val="hybridMultilevel"/>
    <w:tmpl w:val="C65EB33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F2BE1E9C"/>
    <w:lvl w:ilvl="0" w:tplc="22BCE49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3C8F7BF7"/>
    <w:multiLevelType w:val="hybridMultilevel"/>
    <w:tmpl w:val="133C53D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2E498D"/>
    <w:multiLevelType w:val="hybridMultilevel"/>
    <w:tmpl w:val="283E2C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4B34DD"/>
    <w:multiLevelType w:val="hybridMultilevel"/>
    <w:tmpl w:val="62329C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B41E5C"/>
    <w:multiLevelType w:val="hybridMultilevel"/>
    <w:tmpl w:val="A556431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0710E"/>
    <w:multiLevelType w:val="hybridMultilevel"/>
    <w:tmpl w:val="86CA6796"/>
    <w:lvl w:ilvl="0" w:tplc="A564664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C760FE"/>
    <w:multiLevelType w:val="hybridMultilevel"/>
    <w:tmpl w:val="A4CA4826"/>
    <w:lvl w:ilvl="0" w:tplc="258E3A02">
      <w:start w:val="1"/>
      <w:numFmt w:val="decimal"/>
      <w:lvlText w:val="[%1]"/>
      <w:lvlJc w:val="left"/>
      <w:pPr>
        <w:ind w:left="720" w:hanging="360"/>
      </w:pPr>
      <w:rPr>
        <w:rFonts w:hint="default"/>
        <w:sz w:val="2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BA5BAB"/>
    <w:multiLevelType w:val="hybridMultilevel"/>
    <w:tmpl w:val="067E50F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0F">
      <w:start w:val="1"/>
      <w:numFmt w:val="decimal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BC21AD"/>
    <w:multiLevelType w:val="hybridMultilevel"/>
    <w:tmpl w:val="F8580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F89E8CA8"/>
    <w:lvl w:ilvl="0" w:tplc="9A92810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35642F"/>
    <w:multiLevelType w:val="hybridMultilevel"/>
    <w:tmpl w:val="589E1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797A4E"/>
    <w:multiLevelType w:val="hybridMultilevel"/>
    <w:tmpl w:val="8A987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247181"/>
    <w:multiLevelType w:val="hybridMultilevel"/>
    <w:tmpl w:val="3AFC68AE"/>
    <w:lvl w:ilvl="0" w:tplc="623AA6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8CD4D56"/>
    <w:multiLevelType w:val="hybridMultilevel"/>
    <w:tmpl w:val="4806A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04BD36">
      <w:start w:val="1"/>
      <w:numFmt w:val="decimal"/>
      <w:lvlText w:val="Case %3:"/>
      <w:lvlJc w:val="right"/>
      <w:pPr>
        <w:ind w:left="1637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567DD4"/>
    <w:multiLevelType w:val="hybridMultilevel"/>
    <w:tmpl w:val="61402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04BD36">
      <w:start w:val="1"/>
      <w:numFmt w:val="decimal"/>
      <w:lvlText w:val="Case %3:"/>
      <w:lvlJc w:val="right"/>
      <w:pPr>
        <w:ind w:left="1637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B133E1"/>
    <w:multiLevelType w:val="hybridMultilevel"/>
    <w:tmpl w:val="0E3A35E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2405E2"/>
    <w:multiLevelType w:val="hybridMultilevel"/>
    <w:tmpl w:val="AC34E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D18BC"/>
    <w:multiLevelType w:val="multilevel"/>
    <w:tmpl w:val="5C020B8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6" w15:restartNumberingAfterBreak="0">
    <w:nsid w:val="7D156EE3"/>
    <w:multiLevelType w:val="hybridMultilevel"/>
    <w:tmpl w:val="ABEE72F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0"/>
  </w:num>
  <w:num w:numId="3">
    <w:abstractNumId w:val="28"/>
  </w:num>
  <w:num w:numId="4">
    <w:abstractNumId w:val="7"/>
  </w:num>
  <w:num w:numId="5">
    <w:abstractNumId w:val="9"/>
  </w:num>
  <w:num w:numId="6">
    <w:abstractNumId w:val="32"/>
  </w:num>
  <w:num w:numId="7">
    <w:abstractNumId w:val="31"/>
  </w:num>
  <w:num w:numId="8">
    <w:abstractNumId w:val="18"/>
  </w:num>
  <w:num w:numId="9">
    <w:abstractNumId w:val="23"/>
  </w:num>
  <w:num w:numId="10">
    <w:abstractNumId w:val="12"/>
  </w:num>
  <w:num w:numId="11">
    <w:abstractNumId w:val="14"/>
  </w:num>
  <w:num w:numId="12">
    <w:abstractNumId w:val="0"/>
  </w:num>
  <w:num w:numId="13">
    <w:abstractNumId w:val="36"/>
  </w:num>
  <w:num w:numId="14">
    <w:abstractNumId w:val="24"/>
  </w:num>
  <w:num w:numId="15">
    <w:abstractNumId w:val="33"/>
  </w:num>
  <w:num w:numId="16">
    <w:abstractNumId w:val="21"/>
  </w:num>
  <w:num w:numId="17">
    <w:abstractNumId w:val="8"/>
  </w:num>
  <w:num w:numId="18">
    <w:abstractNumId w:val="16"/>
  </w:num>
  <w:num w:numId="19">
    <w:abstractNumId w:val="20"/>
  </w:num>
  <w:num w:numId="20">
    <w:abstractNumId w:val="27"/>
  </w:num>
  <w:num w:numId="21">
    <w:abstractNumId w:val="27"/>
    <w:lvlOverride w:ilvl="0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17"/>
  </w:num>
  <w:num w:numId="25">
    <w:abstractNumId w:val="17"/>
    <w:lvlOverride w:ilvl="0">
      <w:startOverride w:val="1"/>
    </w:lvlOverride>
  </w:num>
  <w:num w:numId="26">
    <w:abstractNumId w:val="19"/>
  </w:num>
  <w:num w:numId="27">
    <w:abstractNumId w:val="2"/>
  </w:num>
  <w:num w:numId="28">
    <w:abstractNumId w:val="35"/>
  </w:num>
  <w:num w:numId="29">
    <w:abstractNumId w:val="35"/>
  </w:num>
  <w:num w:numId="30">
    <w:abstractNumId w:val="35"/>
  </w:num>
  <w:num w:numId="31">
    <w:abstractNumId w:val="4"/>
  </w:num>
  <w:num w:numId="32">
    <w:abstractNumId w:val="13"/>
  </w:num>
  <w:num w:numId="33">
    <w:abstractNumId w:val="6"/>
  </w:num>
  <w:num w:numId="34">
    <w:abstractNumId w:val="1"/>
  </w:num>
  <w:num w:numId="35">
    <w:abstractNumId w:val="34"/>
  </w:num>
  <w:num w:numId="36">
    <w:abstractNumId w:val="3"/>
  </w:num>
  <w:num w:numId="37">
    <w:abstractNumId w:val="25"/>
  </w:num>
  <w:num w:numId="38">
    <w:abstractNumId w:val="35"/>
  </w:num>
  <w:num w:numId="39">
    <w:abstractNumId w:val="29"/>
  </w:num>
  <w:num w:numId="40">
    <w:abstractNumId w:val="26"/>
  </w:num>
  <w:num w:numId="41">
    <w:abstractNumId w:val="15"/>
  </w:num>
  <w:num w:numId="42">
    <w:abstractNumId w:val="11"/>
  </w:num>
  <w:num w:numId="43">
    <w:abstractNumId w:val="30"/>
  </w:num>
  <w:num w:numId="44">
    <w:abstractNumId w:val="5"/>
  </w:num>
  <w:num w:numId="45">
    <w:abstractNumId w:val="35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 w:grammar="clean"/>
  <w:defaultTabStop w:val="1304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741"/>
    <w:rsid w:val="00000236"/>
    <w:rsid w:val="00000CEA"/>
    <w:rsid w:val="000050DE"/>
    <w:rsid w:val="000074C3"/>
    <w:rsid w:val="00007A92"/>
    <w:rsid w:val="00012DEC"/>
    <w:rsid w:val="000142BE"/>
    <w:rsid w:val="0001764A"/>
    <w:rsid w:val="000176BA"/>
    <w:rsid w:val="00020498"/>
    <w:rsid w:val="00021AA2"/>
    <w:rsid w:val="00023A3C"/>
    <w:rsid w:val="0002538F"/>
    <w:rsid w:val="0002608D"/>
    <w:rsid w:val="000262CC"/>
    <w:rsid w:val="000268DC"/>
    <w:rsid w:val="000308AD"/>
    <w:rsid w:val="00033B5F"/>
    <w:rsid w:val="00033DB1"/>
    <w:rsid w:val="00034655"/>
    <w:rsid w:val="000348AA"/>
    <w:rsid w:val="0003576F"/>
    <w:rsid w:val="00036DCC"/>
    <w:rsid w:val="00037C30"/>
    <w:rsid w:val="00041AA8"/>
    <w:rsid w:val="00044B45"/>
    <w:rsid w:val="00046F34"/>
    <w:rsid w:val="000503BC"/>
    <w:rsid w:val="00052503"/>
    <w:rsid w:val="000529E1"/>
    <w:rsid w:val="00052B1E"/>
    <w:rsid w:val="00056A89"/>
    <w:rsid w:val="00060189"/>
    <w:rsid w:val="00060D4C"/>
    <w:rsid w:val="0006200C"/>
    <w:rsid w:val="00063A96"/>
    <w:rsid w:val="00064DDB"/>
    <w:rsid w:val="0006548B"/>
    <w:rsid w:val="0007135E"/>
    <w:rsid w:val="000719C5"/>
    <w:rsid w:val="00076C9B"/>
    <w:rsid w:val="00081B34"/>
    <w:rsid w:val="00082405"/>
    <w:rsid w:val="000855E6"/>
    <w:rsid w:val="0008599D"/>
    <w:rsid w:val="00085B72"/>
    <w:rsid w:val="0009275B"/>
    <w:rsid w:val="00093D85"/>
    <w:rsid w:val="000941A1"/>
    <w:rsid w:val="00095B91"/>
    <w:rsid w:val="000963F8"/>
    <w:rsid w:val="00097CFC"/>
    <w:rsid w:val="00097E85"/>
    <w:rsid w:val="000A1E60"/>
    <w:rsid w:val="000A2530"/>
    <w:rsid w:val="000A302E"/>
    <w:rsid w:val="000A3A7D"/>
    <w:rsid w:val="000A3CBB"/>
    <w:rsid w:val="000A48D0"/>
    <w:rsid w:val="000A4A6A"/>
    <w:rsid w:val="000A7238"/>
    <w:rsid w:val="000A756E"/>
    <w:rsid w:val="000A7622"/>
    <w:rsid w:val="000B0012"/>
    <w:rsid w:val="000B0DD1"/>
    <w:rsid w:val="000B166E"/>
    <w:rsid w:val="000B1C4C"/>
    <w:rsid w:val="000B2AAB"/>
    <w:rsid w:val="000B3392"/>
    <w:rsid w:val="000B4547"/>
    <w:rsid w:val="000B4D98"/>
    <w:rsid w:val="000B4F5B"/>
    <w:rsid w:val="000B62E3"/>
    <w:rsid w:val="000B6E32"/>
    <w:rsid w:val="000B73E9"/>
    <w:rsid w:val="000C177C"/>
    <w:rsid w:val="000C3D73"/>
    <w:rsid w:val="000C4C57"/>
    <w:rsid w:val="000C5748"/>
    <w:rsid w:val="000C7C46"/>
    <w:rsid w:val="000D0266"/>
    <w:rsid w:val="000D0744"/>
    <w:rsid w:val="000D231C"/>
    <w:rsid w:val="000D34CA"/>
    <w:rsid w:val="000D42B3"/>
    <w:rsid w:val="000D5B79"/>
    <w:rsid w:val="000D69F3"/>
    <w:rsid w:val="000D7208"/>
    <w:rsid w:val="000D780A"/>
    <w:rsid w:val="000D7CBF"/>
    <w:rsid w:val="000E0D34"/>
    <w:rsid w:val="000E2930"/>
    <w:rsid w:val="000E5AFF"/>
    <w:rsid w:val="000E5CB8"/>
    <w:rsid w:val="000E62C8"/>
    <w:rsid w:val="000E68CD"/>
    <w:rsid w:val="000E6B25"/>
    <w:rsid w:val="000E7C2A"/>
    <w:rsid w:val="000F14C0"/>
    <w:rsid w:val="000F18A6"/>
    <w:rsid w:val="000F1CF6"/>
    <w:rsid w:val="000F21DB"/>
    <w:rsid w:val="000F2374"/>
    <w:rsid w:val="000F23D8"/>
    <w:rsid w:val="000F2504"/>
    <w:rsid w:val="000F6206"/>
    <w:rsid w:val="000F6267"/>
    <w:rsid w:val="000F6371"/>
    <w:rsid w:val="000F7840"/>
    <w:rsid w:val="001000D4"/>
    <w:rsid w:val="00101C33"/>
    <w:rsid w:val="00102CE6"/>
    <w:rsid w:val="00104396"/>
    <w:rsid w:val="001072B3"/>
    <w:rsid w:val="00110D57"/>
    <w:rsid w:val="001112A3"/>
    <w:rsid w:val="00111675"/>
    <w:rsid w:val="001120D3"/>
    <w:rsid w:val="00112224"/>
    <w:rsid w:val="001154A1"/>
    <w:rsid w:val="001158C3"/>
    <w:rsid w:val="001159B3"/>
    <w:rsid w:val="00115C9D"/>
    <w:rsid w:val="00115D89"/>
    <w:rsid w:val="001205B9"/>
    <w:rsid w:val="00122B9D"/>
    <w:rsid w:val="001247FD"/>
    <w:rsid w:val="00124999"/>
    <w:rsid w:val="00125384"/>
    <w:rsid w:val="00126DD3"/>
    <w:rsid w:val="00127B42"/>
    <w:rsid w:val="00131486"/>
    <w:rsid w:val="0013187F"/>
    <w:rsid w:val="00131A7B"/>
    <w:rsid w:val="00131AB6"/>
    <w:rsid w:val="00132160"/>
    <w:rsid w:val="0013374E"/>
    <w:rsid w:val="00134A62"/>
    <w:rsid w:val="00135152"/>
    <w:rsid w:val="0013537E"/>
    <w:rsid w:val="001417DB"/>
    <w:rsid w:val="001433C1"/>
    <w:rsid w:val="00145653"/>
    <w:rsid w:val="00145AFF"/>
    <w:rsid w:val="00146D40"/>
    <w:rsid w:val="00147D48"/>
    <w:rsid w:val="00151A54"/>
    <w:rsid w:val="00152841"/>
    <w:rsid w:val="00154EE7"/>
    <w:rsid w:val="00156767"/>
    <w:rsid w:val="001567CE"/>
    <w:rsid w:val="00156A76"/>
    <w:rsid w:val="0016080D"/>
    <w:rsid w:val="001620E8"/>
    <w:rsid w:val="001627CF"/>
    <w:rsid w:val="00163030"/>
    <w:rsid w:val="001641D3"/>
    <w:rsid w:val="00164CE5"/>
    <w:rsid w:val="00166F4B"/>
    <w:rsid w:val="00167C90"/>
    <w:rsid w:val="001737FA"/>
    <w:rsid w:val="001738E1"/>
    <w:rsid w:val="001741BE"/>
    <w:rsid w:val="001743C4"/>
    <w:rsid w:val="00174807"/>
    <w:rsid w:val="00177C65"/>
    <w:rsid w:val="0018003A"/>
    <w:rsid w:val="001801E8"/>
    <w:rsid w:val="00183AF6"/>
    <w:rsid w:val="00183F28"/>
    <w:rsid w:val="00184000"/>
    <w:rsid w:val="00185A3B"/>
    <w:rsid w:val="00185DD9"/>
    <w:rsid w:val="0019077E"/>
    <w:rsid w:val="00191DA6"/>
    <w:rsid w:val="0019204A"/>
    <w:rsid w:val="0019221A"/>
    <w:rsid w:val="00192F41"/>
    <w:rsid w:val="001940F7"/>
    <w:rsid w:val="00196822"/>
    <w:rsid w:val="00196A3D"/>
    <w:rsid w:val="00197879"/>
    <w:rsid w:val="001A56F2"/>
    <w:rsid w:val="001A759C"/>
    <w:rsid w:val="001B0BAD"/>
    <w:rsid w:val="001B257C"/>
    <w:rsid w:val="001B335F"/>
    <w:rsid w:val="001B3600"/>
    <w:rsid w:val="001B52FA"/>
    <w:rsid w:val="001B6721"/>
    <w:rsid w:val="001B677B"/>
    <w:rsid w:val="001B6E0F"/>
    <w:rsid w:val="001C1149"/>
    <w:rsid w:val="001C1F34"/>
    <w:rsid w:val="001C2450"/>
    <w:rsid w:val="001C3B22"/>
    <w:rsid w:val="001C3D9C"/>
    <w:rsid w:val="001C4558"/>
    <w:rsid w:val="001C488B"/>
    <w:rsid w:val="001C52E2"/>
    <w:rsid w:val="001C5DFF"/>
    <w:rsid w:val="001C69A0"/>
    <w:rsid w:val="001C7583"/>
    <w:rsid w:val="001D1B12"/>
    <w:rsid w:val="001D1EF5"/>
    <w:rsid w:val="001D24B9"/>
    <w:rsid w:val="001D28EA"/>
    <w:rsid w:val="001D2F01"/>
    <w:rsid w:val="001D34B0"/>
    <w:rsid w:val="001D34B8"/>
    <w:rsid w:val="001D4D88"/>
    <w:rsid w:val="001D5797"/>
    <w:rsid w:val="001D6051"/>
    <w:rsid w:val="001D6EB8"/>
    <w:rsid w:val="001E0860"/>
    <w:rsid w:val="001E1C58"/>
    <w:rsid w:val="001E28DE"/>
    <w:rsid w:val="001E6930"/>
    <w:rsid w:val="001E6EBA"/>
    <w:rsid w:val="001E6F71"/>
    <w:rsid w:val="001E729F"/>
    <w:rsid w:val="001F01B7"/>
    <w:rsid w:val="001F0681"/>
    <w:rsid w:val="001F31DE"/>
    <w:rsid w:val="001F44F2"/>
    <w:rsid w:val="001F4CF6"/>
    <w:rsid w:val="001F50CF"/>
    <w:rsid w:val="001F66F2"/>
    <w:rsid w:val="001F7B5C"/>
    <w:rsid w:val="00200168"/>
    <w:rsid w:val="00200F97"/>
    <w:rsid w:val="00204F6D"/>
    <w:rsid w:val="00205EE7"/>
    <w:rsid w:val="00207D9B"/>
    <w:rsid w:val="00210955"/>
    <w:rsid w:val="00210FB1"/>
    <w:rsid w:val="00211183"/>
    <w:rsid w:val="00211561"/>
    <w:rsid w:val="00212DED"/>
    <w:rsid w:val="00215A55"/>
    <w:rsid w:val="0021661B"/>
    <w:rsid w:val="002171BE"/>
    <w:rsid w:val="002201EA"/>
    <w:rsid w:val="00220585"/>
    <w:rsid w:val="00220F3C"/>
    <w:rsid w:val="002224A9"/>
    <w:rsid w:val="002235E9"/>
    <w:rsid w:val="002248E7"/>
    <w:rsid w:val="00225772"/>
    <w:rsid w:val="00226523"/>
    <w:rsid w:val="002265E4"/>
    <w:rsid w:val="00226705"/>
    <w:rsid w:val="00226CF4"/>
    <w:rsid w:val="00227F79"/>
    <w:rsid w:val="002308A9"/>
    <w:rsid w:val="00230BB4"/>
    <w:rsid w:val="00231382"/>
    <w:rsid w:val="00234A0B"/>
    <w:rsid w:val="002350AB"/>
    <w:rsid w:val="00235726"/>
    <w:rsid w:val="0023586C"/>
    <w:rsid w:val="00236A97"/>
    <w:rsid w:val="00236CB3"/>
    <w:rsid w:val="00241101"/>
    <w:rsid w:val="00242903"/>
    <w:rsid w:val="00243C76"/>
    <w:rsid w:val="00244670"/>
    <w:rsid w:val="002456E2"/>
    <w:rsid w:val="00245C10"/>
    <w:rsid w:val="00246D13"/>
    <w:rsid w:val="002515DE"/>
    <w:rsid w:val="002517D6"/>
    <w:rsid w:val="002529CE"/>
    <w:rsid w:val="00255A48"/>
    <w:rsid w:val="00255CAD"/>
    <w:rsid w:val="00255DB1"/>
    <w:rsid w:val="002561DD"/>
    <w:rsid w:val="00256A71"/>
    <w:rsid w:val="00256BF7"/>
    <w:rsid w:val="00256E20"/>
    <w:rsid w:val="00257564"/>
    <w:rsid w:val="00257EDE"/>
    <w:rsid w:val="00263B9A"/>
    <w:rsid w:val="00264010"/>
    <w:rsid w:val="0026512B"/>
    <w:rsid w:val="00267FF2"/>
    <w:rsid w:val="002716BC"/>
    <w:rsid w:val="002717EB"/>
    <w:rsid w:val="002729FE"/>
    <w:rsid w:val="00272EDD"/>
    <w:rsid w:val="00274A60"/>
    <w:rsid w:val="00276269"/>
    <w:rsid w:val="002832DE"/>
    <w:rsid w:val="00284F77"/>
    <w:rsid w:val="002868A9"/>
    <w:rsid w:val="0029128C"/>
    <w:rsid w:val="00291B82"/>
    <w:rsid w:val="00293ACB"/>
    <w:rsid w:val="00294404"/>
    <w:rsid w:val="002A05D6"/>
    <w:rsid w:val="002A0927"/>
    <w:rsid w:val="002A1118"/>
    <w:rsid w:val="002A16FD"/>
    <w:rsid w:val="002A1F30"/>
    <w:rsid w:val="002A32CF"/>
    <w:rsid w:val="002A3D75"/>
    <w:rsid w:val="002A40E8"/>
    <w:rsid w:val="002A609B"/>
    <w:rsid w:val="002A6360"/>
    <w:rsid w:val="002B07CF"/>
    <w:rsid w:val="002B1693"/>
    <w:rsid w:val="002B2F4B"/>
    <w:rsid w:val="002B4DB6"/>
    <w:rsid w:val="002B5474"/>
    <w:rsid w:val="002B5764"/>
    <w:rsid w:val="002B68FB"/>
    <w:rsid w:val="002B6CE2"/>
    <w:rsid w:val="002B7A5A"/>
    <w:rsid w:val="002C3295"/>
    <w:rsid w:val="002C3644"/>
    <w:rsid w:val="002C386E"/>
    <w:rsid w:val="002C397B"/>
    <w:rsid w:val="002C4438"/>
    <w:rsid w:val="002C50E8"/>
    <w:rsid w:val="002C5133"/>
    <w:rsid w:val="002D2804"/>
    <w:rsid w:val="002D287A"/>
    <w:rsid w:val="002D55F8"/>
    <w:rsid w:val="002D63E2"/>
    <w:rsid w:val="002E0A3A"/>
    <w:rsid w:val="002E1533"/>
    <w:rsid w:val="002E4992"/>
    <w:rsid w:val="002E5A06"/>
    <w:rsid w:val="002E6048"/>
    <w:rsid w:val="002E7261"/>
    <w:rsid w:val="002E7A68"/>
    <w:rsid w:val="002F078F"/>
    <w:rsid w:val="002F0C5E"/>
    <w:rsid w:val="002F1800"/>
    <w:rsid w:val="002F2AF8"/>
    <w:rsid w:val="002F2EC8"/>
    <w:rsid w:val="002F3402"/>
    <w:rsid w:val="002F3C7A"/>
    <w:rsid w:val="002F4169"/>
    <w:rsid w:val="002F5311"/>
    <w:rsid w:val="002F5C3F"/>
    <w:rsid w:val="00300001"/>
    <w:rsid w:val="0030062C"/>
    <w:rsid w:val="00301F63"/>
    <w:rsid w:val="0030320B"/>
    <w:rsid w:val="0030459D"/>
    <w:rsid w:val="00310113"/>
    <w:rsid w:val="00311C83"/>
    <w:rsid w:val="00313D6C"/>
    <w:rsid w:val="0031466E"/>
    <w:rsid w:val="00314F4B"/>
    <w:rsid w:val="00315A3E"/>
    <w:rsid w:val="00316D08"/>
    <w:rsid w:val="00317810"/>
    <w:rsid w:val="00317A72"/>
    <w:rsid w:val="003200A1"/>
    <w:rsid w:val="00321F7C"/>
    <w:rsid w:val="00322687"/>
    <w:rsid w:val="003233C2"/>
    <w:rsid w:val="003239F0"/>
    <w:rsid w:val="00323DD5"/>
    <w:rsid w:val="00324EB3"/>
    <w:rsid w:val="00325868"/>
    <w:rsid w:val="00325A16"/>
    <w:rsid w:val="00326891"/>
    <w:rsid w:val="003273A9"/>
    <w:rsid w:val="00331841"/>
    <w:rsid w:val="00331B0A"/>
    <w:rsid w:val="00331DEA"/>
    <w:rsid w:val="0033471C"/>
    <w:rsid w:val="00336FAC"/>
    <w:rsid w:val="003374D8"/>
    <w:rsid w:val="00337623"/>
    <w:rsid w:val="00337B75"/>
    <w:rsid w:val="00337EF0"/>
    <w:rsid w:val="00342694"/>
    <w:rsid w:val="003427EC"/>
    <w:rsid w:val="00342EEB"/>
    <w:rsid w:val="003440EA"/>
    <w:rsid w:val="0034471F"/>
    <w:rsid w:val="00344DF9"/>
    <w:rsid w:val="00345AE8"/>
    <w:rsid w:val="00350BE9"/>
    <w:rsid w:val="00351668"/>
    <w:rsid w:val="003519DD"/>
    <w:rsid w:val="00353816"/>
    <w:rsid w:val="00353CD1"/>
    <w:rsid w:val="00354DE4"/>
    <w:rsid w:val="00356349"/>
    <w:rsid w:val="00356AC4"/>
    <w:rsid w:val="0035771B"/>
    <w:rsid w:val="0036122E"/>
    <w:rsid w:val="00362DCB"/>
    <w:rsid w:val="00363F98"/>
    <w:rsid w:val="00364775"/>
    <w:rsid w:val="003651A1"/>
    <w:rsid w:val="00366F5D"/>
    <w:rsid w:val="00370C8D"/>
    <w:rsid w:val="00370D7D"/>
    <w:rsid w:val="003714DF"/>
    <w:rsid w:val="00372063"/>
    <w:rsid w:val="003758C1"/>
    <w:rsid w:val="00375B41"/>
    <w:rsid w:val="003811E3"/>
    <w:rsid w:val="003832F2"/>
    <w:rsid w:val="00383A16"/>
    <w:rsid w:val="00384C8E"/>
    <w:rsid w:val="003853DD"/>
    <w:rsid w:val="003867C9"/>
    <w:rsid w:val="003873F5"/>
    <w:rsid w:val="00391C14"/>
    <w:rsid w:val="0039522D"/>
    <w:rsid w:val="003955EC"/>
    <w:rsid w:val="003A01A8"/>
    <w:rsid w:val="003A0ABD"/>
    <w:rsid w:val="003A18E5"/>
    <w:rsid w:val="003A23B6"/>
    <w:rsid w:val="003A2540"/>
    <w:rsid w:val="003A3283"/>
    <w:rsid w:val="003A403B"/>
    <w:rsid w:val="003A4497"/>
    <w:rsid w:val="003A5047"/>
    <w:rsid w:val="003A601F"/>
    <w:rsid w:val="003A658F"/>
    <w:rsid w:val="003A79E6"/>
    <w:rsid w:val="003B07E4"/>
    <w:rsid w:val="003B0E71"/>
    <w:rsid w:val="003B159F"/>
    <w:rsid w:val="003B20D9"/>
    <w:rsid w:val="003B5843"/>
    <w:rsid w:val="003B5F86"/>
    <w:rsid w:val="003B67A3"/>
    <w:rsid w:val="003B7A6D"/>
    <w:rsid w:val="003C1DBC"/>
    <w:rsid w:val="003C4B92"/>
    <w:rsid w:val="003C5B2B"/>
    <w:rsid w:val="003C670C"/>
    <w:rsid w:val="003D0DF2"/>
    <w:rsid w:val="003D2878"/>
    <w:rsid w:val="003D5D33"/>
    <w:rsid w:val="003D7F12"/>
    <w:rsid w:val="003E048C"/>
    <w:rsid w:val="003E069E"/>
    <w:rsid w:val="003E0A68"/>
    <w:rsid w:val="003E0E59"/>
    <w:rsid w:val="003E2CE9"/>
    <w:rsid w:val="003E4CA9"/>
    <w:rsid w:val="003E5AF2"/>
    <w:rsid w:val="003E60AD"/>
    <w:rsid w:val="003F1866"/>
    <w:rsid w:val="003F2CCA"/>
    <w:rsid w:val="003F30A0"/>
    <w:rsid w:val="003F4000"/>
    <w:rsid w:val="003F56F0"/>
    <w:rsid w:val="003F5B6E"/>
    <w:rsid w:val="003F6EC6"/>
    <w:rsid w:val="003F703E"/>
    <w:rsid w:val="003F726E"/>
    <w:rsid w:val="00400210"/>
    <w:rsid w:val="00400B0D"/>
    <w:rsid w:val="0040255D"/>
    <w:rsid w:val="0040440B"/>
    <w:rsid w:val="00404B41"/>
    <w:rsid w:val="004135E9"/>
    <w:rsid w:val="004138DF"/>
    <w:rsid w:val="004158D1"/>
    <w:rsid w:val="00415ABF"/>
    <w:rsid w:val="004204EC"/>
    <w:rsid w:val="0042159B"/>
    <w:rsid w:val="0042384E"/>
    <w:rsid w:val="00424256"/>
    <w:rsid w:val="004248A4"/>
    <w:rsid w:val="00424F3D"/>
    <w:rsid w:val="00425104"/>
    <w:rsid w:val="004273F0"/>
    <w:rsid w:val="00431BC5"/>
    <w:rsid w:val="004334CB"/>
    <w:rsid w:val="00435ECB"/>
    <w:rsid w:val="0043663B"/>
    <w:rsid w:val="0044109D"/>
    <w:rsid w:val="00441B3F"/>
    <w:rsid w:val="00441EED"/>
    <w:rsid w:val="00442B33"/>
    <w:rsid w:val="004436F3"/>
    <w:rsid w:val="004443A9"/>
    <w:rsid w:val="00444CE1"/>
    <w:rsid w:val="00444D6F"/>
    <w:rsid w:val="00445A22"/>
    <w:rsid w:val="00446417"/>
    <w:rsid w:val="00446E61"/>
    <w:rsid w:val="00447B3A"/>
    <w:rsid w:val="00450237"/>
    <w:rsid w:val="004505FB"/>
    <w:rsid w:val="0045063B"/>
    <w:rsid w:val="004506E2"/>
    <w:rsid w:val="004509CB"/>
    <w:rsid w:val="004510DD"/>
    <w:rsid w:val="00452BC4"/>
    <w:rsid w:val="00452F13"/>
    <w:rsid w:val="0045387E"/>
    <w:rsid w:val="00453B05"/>
    <w:rsid w:val="00454B14"/>
    <w:rsid w:val="0045761C"/>
    <w:rsid w:val="0046184F"/>
    <w:rsid w:val="00463852"/>
    <w:rsid w:val="00465770"/>
    <w:rsid w:val="004668BF"/>
    <w:rsid w:val="00466B6C"/>
    <w:rsid w:val="004677D4"/>
    <w:rsid w:val="004679CF"/>
    <w:rsid w:val="00467C5A"/>
    <w:rsid w:val="00471340"/>
    <w:rsid w:val="004734F2"/>
    <w:rsid w:val="00473603"/>
    <w:rsid w:val="00475382"/>
    <w:rsid w:val="004762B2"/>
    <w:rsid w:val="00477C82"/>
    <w:rsid w:val="00480614"/>
    <w:rsid w:val="0048126C"/>
    <w:rsid w:val="00481396"/>
    <w:rsid w:val="0048222B"/>
    <w:rsid w:val="0048355A"/>
    <w:rsid w:val="0048486E"/>
    <w:rsid w:val="004867E7"/>
    <w:rsid w:val="00486EDB"/>
    <w:rsid w:val="004873D0"/>
    <w:rsid w:val="004911FF"/>
    <w:rsid w:val="00492B57"/>
    <w:rsid w:val="00493A82"/>
    <w:rsid w:val="004A301E"/>
    <w:rsid w:val="004A3D28"/>
    <w:rsid w:val="004A4EC6"/>
    <w:rsid w:val="004A661E"/>
    <w:rsid w:val="004A7325"/>
    <w:rsid w:val="004A7414"/>
    <w:rsid w:val="004B2C31"/>
    <w:rsid w:val="004B5807"/>
    <w:rsid w:val="004B65F3"/>
    <w:rsid w:val="004B6C01"/>
    <w:rsid w:val="004C0431"/>
    <w:rsid w:val="004C2FF8"/>
    <w:rsid w:val="004C39AB"/>
    <w:rsid w:val="004D12FA"/>
    <w:rsid w:val="004D364F"/>
    <w:rsid w:val="004D3E53"/>
    <w:rsid w:val="004D51FF"/>
    <w:rsid w:val="004D5F53"/>
    <w:rsid w:val="004D5F6D"/>
    <w:rsid w:val="004D6E38"/>
    <w:rsid w:val="004D7E9D"/>
    <w:rsid w:val="004E07E3"/>
    <w:rsid w:val="004E1B57"/>
    <w:rsid w:val="004E2293"/>
    <w:rsid w:val="004E2BC2"/>
    <w:rsid w:val="004E436C"/>
    <w:rsid w:val="004E4BA3"/>
    <w:rsid w:val="004E5060"/>
    <w:rsid w:val="004F0758"/>
    <w:rsid w:val="004F0BF7"/>
    <w:rsid w:val="004F1487"/>
    <w:rsid w:val="004F22DA"/>
    <w:rsid w:val="004F2F0C"/>
    <w:rsid w:val="004F350E"/>
    <w:rsid w:val="004F3BA1"/>
    <w:rsid w:val="004F4D89"/>
    <w:rsid w:val="004F7887"/>
    <w:rsid w:val="004F7DC5"/>
    <w:rsid w:val="004F7DFC"/>
    <w:rsid w:val="00500EDC"/>
    <w:rsid w:val="00501845"/>
    <w:rsid w:val="0050241D"/>
    <w:rsid w:val="00502451"/>
    <w:rsid w:val="00502AE0"/>
    <w:rsid w:val="00503094"/>
    <w:rsid w:val="00504636"/>
    <w:rsid w:val="00504703"/>
    <w:rsid w:val="00504FEC"/>
    <w:rsid w:val="00505899"/>
    <w:rsid w:val="00506F34"/>
    <w:rsid w:val="0050781A"/>
    <w:rsid w:val="00511E63"/>
    <w:rsid w:val="00511F38"/>
    <w:rsid w:val="00511F67"/>
    <w:rsid w:val="005123E0"/>
    <w:rsid w:val="0051370E"/>
    <w:rsid w:val="00513A47"/>
    <w:rsid w:val="005150D3"/>
    <w:rsid w:val="005165C0"/>
    <w:rsid w:val="00520A29"/>
    <w:rsid w:val="00520CE1"/>
    <w:rsid w:val="00520D73"/>
    <w:rsid w:val="00522220"/>
    <w:rsid w:val="005235DA"/>
    <w:rsid w:val="005245B9"/>
    <w:rsid w:val="00524C68"/>
    <w:rsid w:val="00526125"/>
    <w:rsid w:val="00527364"/>
    <w:rsid w:val="005275AA"/>
    <w:rsid w:val="00527B93"/>
    <w:rsid w:val="0053054F"/>
    <w:rsid w:val="005310A7"/>
    <w:rsid w:val="0053114C"/>
    <w:rsid w:val="00532222"/>
    <w:rsid w:val="0053274F"/>
    <w:rsid w:val="00532A50"/>
    <w:rsid w:val="00534AFF"/>
    <w:rsid w:val="005377BC"/>
    <w:rsid w:val="00537B26"/>
    <w:rsid w:val="00540145"/>
    <w:rsid w:val="00541008"/>
    <w:rsid w:val="00541061"/>
    <w:rsid w:val="005411E2"/>
    <w:rsid w:val="00541A5A"/>
    <w:rsid w:val="00542D11"/>
    <w:rsid w:val="00545255"/>
    <w:rsid w:val="00546664"/>
    <w:rsid w:val="00546A4A"/>
    <w:rsid w:val="00547DFF"/>
    <w:rsid w:val="005504D3"/>
    <w:rsid w:val="00550594"/>
    <w:rsid w:val="0055148F"/>
    <w:rsid w:val="00552B31"/>
    <w:rsid w:val="00552F62"/>
    <w:rsid w:val="005547CA"/>
    <w:rsid w:val="005573C0"/>
    <w:rsid w:val="005624F4"/>
    <w:rsid w:val="00563676"/>
    <w:rsid w:val="00564BB4"/>
    <w:rsid w:val="00565B95"/>
    <w:rsid w:val="005701EB"/>
    <w:rsid w:val="005716E3"/>
    <w:rsid w:val="00571FE4"/>
    <w:rsid w:val="00572FAA"/>
    <w:rsid w:val="0058054F"/>
    <w:rsid w:val="00583075"/>
    <w:rsid w:val="005830CC"/>
    <w:rsid w:val="00585069"/>
    <w:rsid w:val="005859AB"/>
    <w:rsid w:val="005862FF"/>
    <w:rsid w:val="0058773C"/>
    <w:rsid w:val="00587E67"/>
    <w:rsid w:val="00590E17"/>
    <w:rsid w:val="00590EF8"/>
    <w:rsid w:val="00590FC4"/>
    <w:rsid w:val="00591419"/>
    <w:rsid w:val="00592EC8"/>
    <w:rsid w:val="00593056"/>
    <w:rsid w:val="005931DF"/>
    <w:rsid w:val="00593648"/>
    <w:rsid w:val="00594D92"/>
    <w:rsid w:val="00596495"/>
    <w:rsid w:val="005979B3"/>
    <w:rsid w:val="005A25AC"/>
    <w:rsid w:val="005A3309"/>
    <w:rsid w:val="005A39CB"/>
    <w:rsid w:val="005A406E"/>
    <w:rsid w:val="005A46DD"/>
    <w:rsid w:val="005A4F7A"/>
    <w:rsid w:val="005A7300"/>
    <w:rsid w:val="005A7CEC"/>
    <w:rsid w:val="005B04FF"/>
    <w:rsid w:val="005B0CBA"/>
    <w:rsid w:val="005B0EC7"/>
    <w:rsid w:val="005B47EC"/>
    <w:rsid w:val="005B578D"/>
    <w:rsid w:val="005B6C13"/>
    <w:rsid w:val="005B7911"/>
    <w:rsid w:val="005C0CD3"/>
    <w:rsid w:val="005C0D86"/>
    <w:rsid w:val="005C0DB2"/>
    <w:rsid w:val="005C0F90"/>
    <w:rsid w:val="005C1A65"/>
    <w:rsid w:val="005C21F1"/>
    <w:rsid w:val="005C31DD"/>
    <w:rsid w:val="005C71B9"/>
    <w:rsid w:val="005D003D"/>
    <w:rsid w:val="005D12B5"/>
    <w:rsid w:val="005D1D1D"/>
    <w:rsid w:val="005D2437"/>
    <w:rsid w:val="005D3B06"/>
    <w:rsid w:val="005D3DAD"/>
    <w:rsid w:val="005D3E4A"/>
    <w:rsid w:val="005D5004"/>
    <w:rsid w:val="005D57C9"/>
    <w:rsid w:val="005D6D05"/>
    <w:rsid w:val="005D7C3A"/>
    <w:rsid w:val="005E0F3E"/>
    <w:rsid w:val="005E1A98"/>
    <w:rsid w:val="005E2F06"/>
    <w:rsid w:val="005E4D00"/>
    <w:rsid w:val="005E56B6"/>
    <w:rsid w:val="005E6F01"/>
    <w:rsid w:val="005E7172"/>
    <w:rsid w:val="005E7935"/>
    <w:rsid w:val="005F1272"/>
    <w:rsid w:val="005F25C6"/>
    <w:rsid w:val="005F5BD8"/>
    <w:rsid w:val="005F5E5C"/>
    <w:rsid w:val="005F5ED3"/>
    <w:rsid w:val="005F6966"/>
    <w:rsid w:val="005F6A3D"/>
    <w:rsid w:val="0060138E"/>
    <w:rsid w:val="00604D0B"/>
    <w:rsid w:val="00605119"/>
    <w:rsid w:val="00606FB7"/>
    <w:rsid w:val="006078E9"/>
    <w:rsid w:val="00607AB9"/>
    <w:rsid w:val="00607FB1"/>
    <w:rsid w:val="00611AA4"/>
    <w:rsid w:val="00611CF2"/>
    <w:rsid w:val="00612FED"/>
    <w:rsid w:val="00613723"/>
    <w:rsid w:val="00614C5B"/>
    <w:rsid w:val="00615745"/>
    <w:rsid w:val="00616164"/>
    <w:rsid w:val="006161A2"/>
    <w:rsid w:val="00617CC0"/>
    <w:rsid w:val="00622289"/>
    <w:rsid w:val="00622D46"/>
    <w:rsid w:val="00623AC0"/>
    <w:rsid w:val="00623BC0"/>
    <w:rsid w:val="00624C65"/>
    <w:rsid w:val="00631B87"/>
    <w:rsid w:val="00632704"/>
    <w:rsid w:val="00632FE5"/>
    <w:rsid w:val="00633F5F"/>
    <w:rsid w:val="00634007"/>
    <w:rsid w:val="006411B5"/>
    <w:rsid w:val="00641780"/>
    <w:rsid w:val="00641957"/>
    <w:rsid w:val="00642202"/>
    <w:rsid w:val="00642AE8"/>
    <w:rsid w:val="00643952"/>
    <w:rsid w:val="00644380"/>
    <w:rsid w:val="006443E5"/>
    <w:rsid w:val="006459D4"/>
    <w:rsid w:val="006475DD"/>
    <w:rsid w:val="00647887"/>
    <w:rsid w:val="00647A18"/>
    <w:rsid w:val="00653C4D"/>
    <w:rsid w:val="00653D27"/>
    <w:rsid w:val="00654EFD"/>
    <w:rsid w:val="0065537B"/>
    <w:rsid w:val="006569B2"/>
    <w:rsid w:val="006571EA"/>
    <w:rsid w:val="00657E12"/>
    <w:rsid w:val="00661038"/>
    <w:rsid w:val="00661DD4"/>
    <w:rsid w:val="00661F36"/>
    <w:rsid w:val="006629D5"/>
    <w:rsid w:val="00662D71"/>
    <w:rsid w:val="00663102"/>
    <w:rsid w:val="0066443F"/>
    <w:rsid w:val="006644BD"/>
    <w:rsid w:val="006676AF"/>
    <w:rsid w:val="00670B16"/>
    <w:rsid w:val="00671133"/>
    <w:rsid w:val="00671E8C"/>
    <w:rsid w:val="006725AD"/>
    <w:rsid w:val="00675078"/>
    <w:rsid w:val="006750C2"/>
    <w:rsid w:val="00675F68"/>
    <w:rsid w:val="006767A0"/>
    <w:rsid w:val="00680508"/>
    <w:rsid w:val="0068147E"/>
    <w:rsid w:val="00681CCF"/>
    <w:rsid w:val="00683C18"/>
    <w:rsid w:val="00683CFD"/>
    <w:rsid w:val="0068649E"/>
    <w:rsid w:val="00690270"/>
    <w:rsid w:val="00690322"/>
    <w:rsid w:val="00690DAB"/>
    <w:rsid w:val="0069200F"/>
    <w:rsid w:val="006924DE"/>
    <w:rsid w:val="0069259C"/>
    <w:rsid w:val="006939A2"/>
    <w:rsid w:val="0069438E"/>
    <w:rsid w:val="0069771F"/>
    <w:rsid w:val="006A0BE6"/>
    <w:rsid w:val="006A10C5"/>
    <w:rsid w:val="006A3E8B"/>
    <w:rsid w:val="006A5BE3"/>
    <w:rsid w:val="006A719B"/>
    <w:rsid w:val="006A74AE"/>
    <w:rsid w:val="006A778B"/>
    <w:rsid w:val="006B0D6B"/>
    <w:rsid w:val="006B15AF"/>
    <w:rsid w:val="006B299F"/>
    <w:rsid w:val="006B326C"/>
    <w:rsid w:val="006B37D6"/>
    <w:rsid w:val="006B4B57"/>
    <w:rsid w:val="006B54E8"/>
    <w:rsid w:val="006B615F"/>
    <w:rsid w:val="006B66A4"/>
    <w:rsid w:val="006B6770"/>
    <w:rsid w:val="006B7A82"/>
    <w:rsid w:val="006C001F"/>
    <w:rsid w:val="006C2388"/>
    <w:rsid w:val="006C27B8"/>
    <w:rsid w:val="006C2A27"/>
    <w:rsid w:val="006C353D"/>
    <w:rsid w:val="006C35AA"/>
    <w:rsid w:val="006C5252"/>
    <w:rsid w:val="006C7C52"/>
    <w:rsid w:val="006D0119"/>
    <w:rsid w:val="006D0174"/>
    <w:rsid w:val="006D1241"/>
    <w:rsid w:val="006D27DF"/>
    <w:rsid w:val="006D2B0A"/>
    <w:rsid w:val="006D53C2"/>
    <w:rsid w:val="006D5D52"/>
    <w:rsid w:val="006E0A82"/>
    <w:rsid w:val="006E383D"/>
    <w:rsid w:val="006E3D6B"/>
    <w:rsid w:val="006E7034"/>
    <w:rsid w:val="006F014F"/>
    <w:rsid w:val="006F02FA"/>
    <w:rsid w:val="006F0A68"/>
    <w:rsid w:val="006F52D3"/>
    <w:rsid w:val="006F5783"/>
    <w:rsid w:val="006F6AFB"/>
    <w:rsid w:val="006F6CFE"/>
    <w:rsid w:val="006F7126"/>
    <w:rsid w:val="006F7C29"/>
    <w:rsid w:val="0070197C"/>
    <w:rsid w:val="00703AFD"/>
    <w:rsid w:val="00703D67"/>
    <w:rsid w:val="00704688"/>
    <w:rsid w:val="007047CC"/>
    <w:rsid w:val="0070518E"/>
    <w:rsid w:val="00706A9A"/>
    <w:rsid w:val="007115B8"/>
    <w:rsid w:val="0071337A"/>
    <w:rsid w:val="007134AA"/>
    <w:rsid w:val="007137BB"/>
    <w:rsid w:val="007142E0"/>
    <w:rsid w:val="0071476D"/>
    <w:rsid w:val="00715BBB"/>
    <w:rsid w:val="00715EAD"/>
    <w:rsid w:val="00720F89"/>
    <w:rsid w:val="00721835"/>
    <w:rsid w:val="007223E9"/>
    <w:rsid w:val="00722D62"/>
    <w:rsid w:val="00722E3B"/>
    <w:rsid w:val="0072316C"/>
    <w:rsid w:val="007243E6"/>
    <w:rsid w:val="00726B0C"/>
    <w:rsid w:val="007315C5"/>
    <w:rsid w:val="007320D8"/>
    <w:rsid w:val="0073421E"/>
    <w:rsid w:val="00735092"/>
    <w:rsid w:val="00735B65"/>
    <w:rsid w:val="00740376"/>
    <w:rsid w:val="00742EF1"/>
    <w:rsid w:val="0074371E"/>
    <w:rsid w:val="007472E8"/>
    <w:rsid w:val="007475C0"/>
    <w:rsid w:val="00747EE1"/>
    <w:rsid w:val="007502E7"/>
    <w:rsid w:val="00750BCB"/>
    <w:rsid w:val="00752C79"/>
    <w:rsid w:val="007541C3"/>
    <w:rsid w:val="00754FB1"/>
    <w:rsid w:val="00757609"/>
    <w:rsid w:val="007577FC"/>
    <w:rsid w:val="007601A2"/>
    <w:rsid w:val="0076048C"/>
    <w:rsid w:val="00761BFA"/>
    <w:rsid w:val="00762D67"/>
    <w:rsid w:val="007643E1"/>
    <w:rsid w:val="00764741"/>
    <w:rsid w:val="00764D9C"/>
    <w:rsid w:val="007663C2"/>
    <w:rsid w:val="0076774D"/>
    <w:rsid w:val="00770BF7"/>
    <w:rsid w:val="007748B5"/>
    <w:rsid w:val="00775E43"/>
    <w:rsid w:val="00776029"/>
    <w:rsid w:val="00777940"/>
    <w:rsid w:val="00777B31"/>
    <w:rsid w:val="00781172"/>
    <w:rsid w:val="007820B4"/>
    <w:rsid w:val="00782A71"/>
    <w:rsid w:val="0078598D"/>
    <w:rsid w:val="00786670"/>
    <w:rsid w:val="0079095F"/>
    <w:rsid w:val="00791C49"/>
    <w:rsid w:val="007923F0"/>
    <w:rsid w:val="00794493"/>
    <w:rsid w:val="00794E62"/>
    <w:rsid w:val="00795CFA"/>
    <w:rsid w:val="00797107"/>
    <w:rsid w:val="0079716C"/>
    <w:rsid w:val="007A01AD"/>
    <w:rsid w:val="007A1508"/>
    <w:rsid w:val="007A1D62"/>
    <w:rsid w:val="007A21C3"/>
    <w:rsid w:val="007A49B4"/>
    <w:rsid w:val="007A5381"/>
    <w:rsid w:val="007A6746"/>
    <w:rsid w:val="007A6A8B"/>
    <w:rsid w:val="007A6DCD"/>
    <w:rsid w:val="007A6E77"/>
    <w:rsid w:val="007B14FA"/>
    <w:rsid w:val="007B2CD1"/>
    <w:rsid w:val="007B3230"/>
    <w:rsid w:val="007B4BCB"/>
    <w:rsid w:val="007B6458"/>
    <w:rsid w:val="007B665F"/>
    <w:rsid w:val="007B67D9"/>
    <w:rsid w:val="007C1E48"/>
    <w:rsid w:val="007C3A98"/>
    <w:rsid w:val="007C4B41"/>
    <w:rsid w:val="007C570C"/>
    <w:rsid w:val="007C65B5"/>
    <w:rsid w:val="007C65F4"/>
    <w:rsid w:val="007C7B68"/>
    <w:rsid w:val="007D0116"/>
    <w:rsid w:val="007D1E11"/>
    <w:rsid w:val="007D2C56"/>
    <w:rsid w:val="007D342B"/>
    <w:rsid w:val="007D59EB"/>
    <w:rsid w:val="007D6264"/>
    <w:rsid w:val="007D6DF2"/>
    <w:rsid w:val="007E0320"/>
    <w:rsid w:val="007E10D4"/>
    <w:rsid w:val="007E1F0B"/>
    <w:rsid w:val="007E22EF"/>
    <w:rsid w:val="007E292B"/>
    <w:rsid w:val="007E5442"/>
    <w:rsid w:val="007E59FE"/>
    <w:rsid w:val="007E5FA0"/>
    <w:rsid w:val="007E78B1"/>
    <w:rsid w:val="007F0D92"/>
    <w:rsid w:val="007F13A5"/>
    <w:rsid w:val="007F1C1C"/>
    <w:rsid w:val="007F1D73"/>
    <w:rsid w:val="007F2A05"/>
    <w:rsid w:val="007F32E0"/>
    <w:rsid w:val="007F3735"/>
    <w:rsid w:val="007F391F"/>
    <w:rsid w:val="007F4309"/>
    <w:rsid w:val="007F482E"/>
    <w:rsid w:val="007F6A7A"/>
    <w:rsid w:val="007F7D8A"/>
    <w:rsid w:val="00800018"/>
    <w:rsid w:val="008026BF"/>
    <w:rsid w:val="0080359B"/>
    <w:rsid w:val="00804163"/>
    <w:rsid w:val="00804CC0"/>
    <w:rsid w:val="00807D0B"/>
    <w:rsid w:val="00807E3F"/>
    <w:rsid w:val="0081198E"/>
    <w:rsid w:val="00811EFB"/>
    <w:rsid w:val="00815EC1"/>
    <w:rsid w:val="008160E7"/>
    <w:rsid w:val="0081737A"/>
    <w:rsid w:val="00817D2F"/>
    <w:rsid w:val="00820AD3"/>
    <w:rsid w:val="008242E6"/>
    <w:rsid w:val="00825A8C"/>
    <w:rsid w:val="00830E76"/>
    <w:rsid w:val="00831571"/>
    <w:rsid w:val="00835F5A"/>
    <w:rsid w:val="008363FD"/>
    <w:rsid w:val="00837019"/>
    <w:rsid w:val="00837471"/>
    <w:rsid w:val="0083769D"/>
    <w:rsid w:val="0084000A"/>
    <w:rsid w:val="008429DF"/>
    <w:rsid w:val="00843969"/>
    <w:rsid w:val="00843E87"/>
    <w:rsid w:val="00845E2F"/>
    <w:rsid w:val="00845F10"/>
    <w:rsid w:val="0085136D"/>
    <w:rsid w:val="008514F4"/>
    <w:rsid w:val="00852AF3"/>
    <w:rsid w:val="00853596"/>
    <w:rsid w:val="00855FEF"/>
    <w:rsid w:val="00861E91"/>
    <w:rsid w:val="008639BE"/>
    <w:rsid w:val="00864C3B"/>
    <w:rsid w:val="0086559E"/>
    <w:rsid w:val="00866100"/>
    <w:rsid w:val="008705FE"/>
    <w:rsid w:val="008706DD"/>
    <w:rsid w:val="008707A2"/>
    <w:rsid w:val="00870D0F"/>
    <w:rsid w:val="00871795"/>
    <w:rsid w:val="008732C1"/>
    <w:rsid w:val="00874C6F"/>
    <w:rsid w:val="00874F28"/>
    <w:rsid w:val="00877B3E"/>
    <w:rsid w:val="008801F5"/>
    <w:rsid w:val="0088369D"/>
    <w:rsid w:val="008839D5"/>
    <w:rsid w:val="00886D82"/>
    <w:rsid w:val="00887A11"/>
    <w:rsid w:val="0089193E"/>
    <w:rsid w:val="00891D11"/>
    <w:rsid w:val="00892F4A"/>
    <w:rsid w:val="0089404C"/>
    <w:rsid w:val="0089433D"/>
    <w:rsid w:val="008A16AC"/>
    <w:rsid w:val="008A1FAD"/>
    <w:rsid w:val="008A2E43"/>
    <w:rsid w:val="008A46E1"/>
    <w:rsid w:val="008A4CD1"/>
    <w:rsid w:val="008A5C15"/>
    <w:rsid w:val="008A734E"/>
    <w:rsid w:val="008B2822"/>
    <w:rsid w:val="008B3229"/>
    <w:rsid w:val="008B3745"/>
    <w:rsid w:val="008B4A36"/>
    <w:rsid w:val="008B6346"/>
    <w:rsid w:val="008C0E4C"/>
    <w:rsid w:val="008C1FF4"/>
    <w:rsid w:val="008C2217"/>
    <w:rsid w:val="008C3252"/>
    <w:rsid w:val="008C33C5"/>
    <w:rsid w:val="008C36AB"/>
    <w:rsid w:val="008C442E"/>
    <w:rsid w:val="008C57C3"/>
    <w:rsid w:val="008C6B71"/>
    <w:rsid w:val="008C6EE3"/>
    <w:rsid w:val="008C6FFA"/>
    <w:rsid w:val="008C70FC"/>
    <w:rsid w:val="008C77F5"/>
    <w:rsid w:val="008D088A"/>
    <w:rsid w:val="008D103C"/>
    <w:rsid w:val="008D6291"/>
    <w:rsid w:val="008D7DCB"/>
    <w:rsid w:val="008D7E5B"/>
    <w:rsid w:val="008E1D3A"/>
    <w:rsid w:val="008E2E5E"/>
    <w:rsid w:val="008E3F37"/>
    <w:rsid w:val="008E5CE0"/>
    <w:rsid w:val="008E6ADE"/>
    <w:rsid w:val="008E6D93"/>
    <w:rsid w:val="008E6E1C"/>
    <w:rsid w:val="008F0FDC"/>
    <w:rsid w:val="008F14FF"/>
    <w:rsid w:val="008F1D18"/>
    <w:rsid w:val="008F1F0E"/>
    <w:rsid w:val="008F2263"/>
    <w:rsid w:val="008F347E"/>
    <w:rsid w:val="008F4E12"/>
    <w:rsid w:val="008F5150"/>
    <w:rsid w:val="008F6B07"/>
    <w:rsid w:val="008F75CB"/>
    <w:rsid w:val="008F7850"/>
    <w:rsid w:val="008F7F6E"/>
    <w:rsid w:val="00900327"/>
    <w:rsid w:val="00900698"/>
    <w:rsid w:val="009008B7"/>
    <w:rsid w:val="00901635"/>
    <w:rsid w:val="0090238F"/>
    <w:rsid w:val="00903321"/>
    <w:rsid w:val="0090343D"/>
    <w:rsid w:val="00903697"/>
    <w:rsid w:val="00903A30"/>
    <w:rsid w:val="00903C2F"/>
    <w:rsid w:val="00904A29"/>
    <w:rsid w:val="00904D95"/>
    <w:rsid w:val="00905020"/>
    <w:rsid w:val="00910849"/>
    <w:rsid w:val="009136C1"/>
    <w:rsid w:val="00914A36"/>
    <w:rsid w:val="00921C86"/>
    <w:rsid w:val="00922685"/>
    <w:rsid w:val="009237C6"/>
    <w:rsid w:val="009250B6"/>
    <w:rsid w:val="009258EC"/>
    <w:rsid w:val="00926F3E"/>
    <w:rsid w:val="009278B3"/>
    <w:rsid w:val="00931006"/>
    <w:rsid w:val="00931CE9"/>
    <w:rsid w:val="00931EBC"/>
    <w:rsid w:val="00932BCF"/>
    <w:rsid w:val="00934072"/>
    <w:rsid w:val="00937981"/>
    <w:rsid w:val="00942362"/>
    <w:rsid w:val="00942865"/>
    <w:rsid w:val="009429F1"/>
    <w:rsid w:val="009431C4"/>
    <w:rsid w:val="00944F85"/>
    <w:rsid w:val="00945C23"/>
    <w:rsid w:val="00946663"/>
    <w:rsid w:val="00946B44"/>
    <w:rsid w:val="00946F8C"/>
    <w:rsid w:val="0095031F"/>
    <w:rsid w:val="009552D0"/>
    <w:rsid w:val="00960256"/>
    <w:rsid w:val="00960E82"/>
    <w:rsid w:val="00964A66"/>
    <w:rsid w:val="00964AA4"/>
    <w:rsid w:val="00966A2B"/>
    <w:rsid w:val="00967AFF"/>
    <w:rsid w:val="00970190"/>
    <w:rsid w:val="00970EB2"/>
    <w:rsid w:val="00973D86"/>
    <w:rsid w:val="009758EB"/>
    <w:rsid w:val="009766C6"/>
    <w:rsid w:val="009775BD"/>
    <w:rsid w:val="00980CC3"/>
    <w:rsid w:val="00980D62"/>
    <w:rsid w:val="009835FE"/>
    <w:rsid w:val="0098456E"/>
    <w:rsid w:val="009848A8"/>
    <w:rsid w:val="00986ED5"/>
    <w:rsid w:val="009875C7"/>
    <w:rsid w:val="009908AB"/>
    <w:rsid w:val="00990AA4"/>
    <w:rsid w:val="0099196F"/>
    <w:rsid w:val="0099265F"/>
    <w:rsid w:val="00993021"/>
    <w:rsid w:val="00993A47"/>
    <w:rsid w:val="009943E5"/>
    <w:rsid w:val="0099463C"/>
    <w:rsid w:val="00996029"/>
    <w:rsid w:val="00996276"/>
    <w:rsid w:val="00996790"/>
    <w:rsid w:val="009A0285"/>
    <w:rsid w:val="009A04AE"/>
    <w:rsid w:val="009A0DF9"/>
    <w:rsid w:val="009A1126"/>
    <w:rsid w:val="009A1630"/>
    <w:rsid w:val="009A2A96"/>
    <w:rsid w:val="009A2DE6"/>
    <w:rsid w:val="009A3BD3"/>
    <w:rsid w:val="009A6BD2"/>
    <w:rsid w:val="009A70DE"/>
    <w:rsid w:val="009A71BC"/>
    <w:rsid w:val="009B1455"/>
    <w:rsid w:val="009B16A6"/>
    <w:rsid w:val="009B25A6"/>
    <w:rsid w:val="009B55B2"/>
    <w:rsid w:val="009B62B8"/>
    <w:rsid w:val="009C218E"/>
    <w:rsid w:val="009C23BC"/>
    <w:rsid w:val="009C5D97"/>
    <w:rsid w:val="009C60BC"/>
    <w:rsid w:val="009C672B"/>
    <w:rsid w:val="009C7CCC"/>
    <w:rsid w:val="009D0708"/>
    <w:rsid w:val="009D295D"/>
    <w:rsid w:val="009D34E1"/>
    <w:rsid w:val="009D619B"/>
    <w:rsid w:val="009D7193"/>
    <w:rsid w:val="009E205B"/>
    <w:rsid w:val="009E2DCF"/>
    <w:rsid w:val="009E3E9F"/>
    <w:rsid w:val="009E44FD"/>
    <w:rsid w:val="009E4675"/>
    <w:rsid w:val="009E483B"/>
    <w:rsid w:val="009E4EB4"/>
    <w:rsid w:val="009E7BF4"/>
    <w:rsid w:val="009F2793"/>
    <w:rsid w:val="009F30ED"/>
    <w:rsid w:val="009F3691"/>
    <w:rsid w:val="009F63AD"/>
    <w:rsid w:val="009F67D8"/>
    <w:rsid w:val="009F6A2D"/>
    <w:rsid w:val="009F6D97"/>
    <w:rsid w:val="009F7DE6"/>
    <w:rsid w:val="00A02AD8"/>
    <w:rsid w:val="00A0473D"/>
    <w:rsid w:val="00A06553"/>
    <w:rsid w:val="00A07056"/>
    <w:rsid w:val="00A12D38"/>
    <w:rsid w:val="00A14BAF"/>
    <w:rsid w:val="00A203C5"/>
    <w:rsid w:val="00A21FB6"/>
    <w:rsid w:val="00A24328"/>
    <w:rsid w:val="00A247F4"/>
    <w:rsid w:val="00A24B08"/>
    <w:rsid w:val="00A25616"/>
    <w:rsid w:val="00A2637E"/>
    <w:rsid w:val="00A26761"/>
    <w:rsid w:val="00A30482"/>
    <w:rsid w:val="00A3198B"/>
    <w:rsid w:val="00A31CCF"/>
    <w:rsid w:val="00A31CD4"/>
    <w:rsid w:val="00A41AE9"/>
    <w:rsid w:val="00A435C5"/>
    <w:rsid w:val="00A440C7"/>
    <w:rsid w:val="00A44B72"/>
    <w:rsid w:val="00A458E8"/>
    <w:rsid w:val="00A46C1F"/>
    <w:rsid w:val="00A5071C"/>
    <w:rsid w:val="00A50F10"/>
    <w:rsid w:val="00A512B2"/>
    <w:rsid w:val="00A518A8"/>
    <w:rsid w:val="00A51983"/>
    <w:rsid w:val="00A52C03"/>
    <w:rsid w:val="00A57488"/>
    <w:rsid w:val="00A57490"/>
    <w:rsid w:val="00A60BBA"/>
    <w:rsid w:val="00A6133F"/>
    <w:rsid w:val="00A619F8"/>
    <w:rsid w:val="00A61D76"/>
    <w:rsid w:val="00A62A60"/>
    <w:rsid w:val="00A63371"/>
    <w:rsid w:val="00A6435A"/>
    <w:rsid w:val="00A65B5F"/>
    <w:rsid w:val="00A6630B"/>
    <w:rsid w:val="00A74102"/>
    <w:rsid w:val="00A74746"/>
    <w:rsid w:val="00A75EA7"/>
    <w:rsid w:val="00A762D0"/>
    <w:rsid w:val="00A76BD6"/>
    <w:rsid w:val="00A823E3"/>
    <w:rsid w:val="00A82B2A"/>
    <w:rsid w:val="00A84D56"/>
    <w:rsid w:val="00A84F59"/>
    <w:rsid w:val="00A8529A"/>
    <w:rsid w:val="00A876C2"/>
    <w:rsid w:val="00A87D14"/>
    <w:rsid w:val="00A90551"/>
    <w:rsid w:val="00A90CD5"/>
    <w:rsid w:val="00A912B8"/>
    <w:rsid w:val="00A9132B"/>
    <w:rsid w:val="00A914A6"/>
    <w:rsid w:val="00A92DD7"/>
    <w:rsid w:val="00A938D8"/>
    <w:rsid w:val="00A943EF"/>
    <w:rsid w:val="00A967BB"/>
    <w:rsid w:val="00A97872"/>
    <w:rsid w:val="00A97F14"/>
    <w:rsid w:val="00AA2AA9"/>
    <w:rsid w:val="00AA2AE0"/>
    <w:rsid w:val="00AA2EDA"/>
    <w:rsid w:val="00AA4C42"/>
    <w:rsid w:val="00AA5F07"/>
    <w:rsid w:val="00AA66ED"/>
    <w:rsid w:val="00AB096C"/>
    <w:rsid w:val="00AB265B"/>
    <w:rsid w:val="00AB7117"/>
    <w:rsid w:val="00AB72D9"/>
    <w:rsid w:val="00AC21E8"/>
    <w:rsid w:val="00AC39D2"/>
    <w:rsid w:val="00AC4362"/>
    <w:rsid w:val="00AC6D1F"/>
    <w:rsid w:val="00AC7207"/>
    <w:rsid w:val="00AD0D9D"/>
    <w:rsid w:val="00AD3045"/>
    <w:rsid w:val="00AD505B"/>
    <w:rsid w:val="00AD51C9"/>
    <w:rsid w:val="00AD731E"/>
    <w:rsid w:val="00AE2037"/>
    <w:rsid w:val="00AE3D58"/>
    <w:rsid w:val="00AF151C"/>
    <w:rsid w:val="00AF1F48"/>
    <w:rsid w:val="00AF3C15"/>
    <w:rsid w:val="00AF611B"/>
    <w:rsid w:val="00AF635C"/>
    <w:rsid w:val="00AF63BA"/>
    <w:rsid w:val="00AF7869"/>
    <w:rsid w:val="00AF7BE8"/>
    <w:rsid w:val="00AF7D0A"/>
    <w:rsid w:val="00B007F3"/>
    <w:rsid w:val="00B015C2"/>
    <w:rsid w:val="00B01CBC"/>
    <w:rsid w:val="00B0256D"/>
    <w:rsid w:val="00B0338F"/>
    <w:rsid w:val="00B06C59"/>
    <w:rsid w:val="00B076D5"/>
    <w:rsid w:val="00B07775"/>
    <w:rsid w:val="00B137C3"/>
    <w:rsid w:val="00B15367"/>
    <w:rsid w:val="00B156A9"/>
    <w:rsid w:val="00B15F35"/>
    <w:rsid w:val="00B16DA2"/>
    <w:rsid w:val="00B1733F"/>
    <w:rsid w:val="00B17403"/>
    <w:rsid w:val="00B1792D"/>
    <w:rsid w:val="00B21F12"/>
    <w:rsid w:val="00B22AB6"/>
    <w:rsid w:val="00B23528"/>
    <w:rsid w:val="00B2380C"/>
    <w:rsid w:val="00B2518D"/>
    <w:rsid w:val="00B25FDD"/>
    <w:rsid w:val="00B27DA1"/>
    <w:rsid w:val="00B30C1F"/>
    <w:rsid w:val="00B30DF0"/>
    <w:rsid w:val="00B31DD4"/>
    <w:rsid w:val="00B31F7B"/>
    <w:rsid w:val="00B32DC5"/>
    <w:rsid w:val="00B33B80"/>
    <w:rsid w:val="00B33E5C"/>
    <w:rsid w:val="00B34A6C"/>
    <w:rsid w:val="00B34CBE"/>
    <w:rsid w:val="00B37312"/>
    <w:rsid w:val="00B37E19"/>
    <w:rsid w:val="00B40904"/>
    <w:rsid w:val="00B4261B"/>
    <w:rsid w:val="00B437DD"/>
    <w:rsid w:val="00B4540A"/>
    <w:rsid w:val="00B475E3"/>
    <w:rsid w:val="00B47CD0"/>
    <w:rsid w:val="00B50BA7"/>
    <w:rsid w:val="00B50F86"/>
    <w:rsid w:val="00B511AC"/>
    <w:rsid w:val="00B512F9"/>
    <w:rsid w:val="00B51767"/>
    <w:rsid w:val="00B52C07"/>
    <w:rsid w:val="00B53D66"/>
    <w:rsid w:val="00B53FA1"/>
    <w:rsid w:val="00B5491A"/>
    <w:rsid w:val="00B6056A"/>
    <w:rsid w:val="00B62D9A"/>
    <w:rsid w:val="00B63CB2"/>
    <w:rsid w:val="00B66808"/>
    <w:rsid w:val="00B669E1"/>
    <w:rsid w:val="00B66EBE"/>
    <w:rsid w:val="00B678D8"/>
    <w:rsid w:val="00B67C6A"/>
    <w:rsid w:val="00B67E97"/>
    <w:rsid w:val="00B71B58"/>
    <w:rsid w:val="00B72EFC"/>
    <w:rsid w:val="00B76A16"/>
    <w:rsid w:val="00B770B2"/>
    <w:rsid w:val="00B77CA4"/>
    <w:rsid w:val="00B81FDC"/>
    <w:rsid w:val="00B85ADD"/>
    <w:rsid w:val="00B877C9"/>
    <w:rsid w:val="00B90AC3"/>
    <w:rsid w:val="00B92843"/>
    <w:rsid w:val="00B9441E"/>
    <w:rsid w:val="00B94B85"/>
    <w:rsid w:val="00B9538D"/>
    <w:rsid w:val="00B97114"/>
    <w:rsid w:val="00BA0040"/>
    <w:rsid w:val="00BA0738"/>
    <w:rsid w:val="00BA2659"/>
    <w:rsid w:val="00BA3DFA"/>
    <w:rsid w:val="00BA61AB"/>
    <w:rsid w:val="00BB184E"/>
    <w:rsid w:val="00BB226D"/>
    <w:rsid w:val="00BB2CB4"/>
    <w:rsid w:val="00BB51B1"/>
    <w:rsid w:val="00BB5FCF"/>
    <w:rsid w:val="00BB61E8"/>
    <w:rsid w:val="00BB62C2"/>
    <w:rsid w:val="00BB647E"/>
    <w:rsid w:val="00BB6A7C"/>
    <w:rsid w:val="00BB7731"/>
    <w:rsid w:val="00BC062C"/>
    <w:rsid w:val="00BC0643"/>
    <w:rsid w:val="00BC174A"/>
    <w:rsid w:val="00BC2903"/>
    <w:rsid w:val="00BC3688"/>
    <w:rsid w:val="00BC389D"/>
    <w:rsid w:val="00BC4EDE"/>
    <w:rsid w:val="00BC609C"/>
    <w:rsid w:val="00BD0A95"/>
    <w:rsid w:val="00BD1014"/>
    <w:rsid w:val="00BD3819"/>
    <w:rsid w:val="00BD4011"/>
    <w:rsid w:val="00BD4A3C"/>
    <w:rsid w:val="00BD6B07"/>
    <w:rsid w:val="00BD6D87"/>
    <w:rsid w:val="00BD73FC"/>
    <w:rsid w:val="00BD7677"/>
    <w:rsid w:val="00BD7BCE"/>
    <w:rsid w:val="00BE1065"/>
    <w:rsid w:val="00BE13DF"/>
    <w:rsid w:val="00BE27EB"/>
    <w:rsid w:val="00BE3F98"/>
    <w:rsid w:val="00BE4439"/>
    <w:rsid w:val="00BE46FB"/>
    <w:rsid w:val="00BE6219"/>
    <w:rsid w:val="00BE68AF"/>
    <w:rsid w:val="00BE7D42"/>
    <w:rsid w:val="00BF1866"/>
    <w:rsid w:val="00BF20EE"/>
    <w:rsid w:val="00BF29E0"/>
    <w:rsid w:val="00BF4616"/>
    <w:rsid w:val="00BF74AF"/>
    <w:rsid w:val="00BF77DD"/>
    <w:rsid w:val="00C0075C"/>
    <w:rsid w:val="00C00898"/>
    <w:rsid w:val="00C021B0"/>
    <w:rsid w:val="00C02E9A"/>
    <w:rsid w:val="00C062A2"/>
    <w:rsid w:val="00C063DF"/>
    <w:rsid w:val="00C06E40"/>
    <w:rsid w:val="00C10F43"/>
    <w:rsid w:val="00C11661"/>
    <w:rsid w:val="00C15868"/>
    <w:rsid w:val="00C15D01"/>
    <w:rsid w:val="00C15FD6"/>
    <w:rsid w:val="00C175F8"/>
    <w:rsid w:val="00C2053D"/>
    <w:rsid w:val="00C21324"/>
    <w:rsid w:val="00C21B1F"/>
    <w:rsid w:val="00C225C9"/>
    <w:rsid w:val="00C22EB1"/>
    <w:rsid w:val="00C23268"/>
    <w:rsid w:val="00C23B8D"/>
    <w:rsid w:val="00C24E3D"/>
    <w:rsid w:val="00C25B28"/>
    <w:rsid w:val="00C276CE"/>
    <w:rsid w:val="00C31804"/>
    <w:rsid w:val="00C33749"/>
    <w:rsid w:val="00C33795"/>
    <w:rsid w:val="00C350F2"/>
    <w:rsid w:val="00C3664D"/>
    <w:rsid w:val="00C36EF5"/>
    <w:rsid w:val="00C41372"/>
    <w:rsid w:val="00C41B39"/>
    <w:rsid w:val="00C44AB7"/>
    <w:rsid w:val="00C45B9B"/>
    <w:rsid w:val="00C46975"/>
    <w:rsid w:val="00C46CCC"/>
    <w:rsid w:val="00C51CCF"/>
    <w:rsid w:val="00C51E92"/>
    <w:rsid w:val="00C52350"/>
    <w:rsid w:val="00C53334"/>
    <w:rsid w:val="00C5353A"/>
    <w:rsid w:val="00C53603"/>
    <w:rsid w:val="00C537E9"/>
    <w:rsid w:val="00C54321"/>
    <w:rsid w:val="00C5607E"/>
    <w:rsid w:val="00C5688D"/>
    <w:rsid w:val="00C57365"/>
    <w:rsid w:val="00C57391"/>
    <w:rsid w:val="00C57B62"/>
    <w:rsid w:val="00C602B5"/>
    <w:rsid w:val="00C60D0E"/>
    <w:rsid w:val="00C616BA"/>
    <w:rsid w:val="00C61A19"/>
    <w:rsid w:val="00C62BD5"/>
    <w:rsid w:val="00C630B3"/>
    <w:rsid w:val="00C65EE0"/>
    <w:rsid w:val="00C66936"/>
    <w:rsid w:val="00C66D84"/>
    <w:rsid w:val="00C6769C"/>
    <w:rsid w:val="00C70ABC"/>
    <w:rsid w:val="00C70AD4"/>
    <w:rsid w:val="00C7109D"/>
    <w:rsid w:val="00C72175"/>
    <w:rsid w:val="00C7219C"/>
    <w:rsid w:val="00C77C1A"/>
    <w:rsid w:val="00C77E8C"/>
    <w:rsid w:val="00C80570"/>
    <w:rsid w:val="00C819B4"/>
    <w:rsid w:val="00C81A52"/>
    <w:rsid w:val="00C81CF0"/>
    <w:rsid w:val="00C835FD"/>
    <w:rsid w:val="00C84767"/>
    <w:rsid w:val="00C847D8"/>
    <w:rsid w:val="00C86E4B"/>
    <w:rsid w:val="00C90B57"/>
    <w:rsid w:val="00C910C4"/>
    <w:rsid w:val="00C922F7"/>
    <w:rsid w:val="00C92CB8"/>
    <w:rsid w:val="00C92E55"/>
    <w:rsid w:val="00C979DD"/>
    <w:rsid w:val="00CA065E"/>
    <w:rsid w:val="00CA0C39"/>
    <w:rsid w:val="00CA171C"/>
    <w:rsid w:val="00CA26D8"/>
    <w:rsid w:val="00CA37F6"/>
    <w:rsid w:val="00CA3C89"/>
    <w:rsid w:val="00CA4F37"/>
    <w:rsid w:val="00CA5F9F"/>
    <w:rsid w:val="00CB0228"/>
    <w:rsid w:val="00CB133C"/>
    <w:rsid w:val="00CB2B92"/>
    <w:rsid w:val="00CB425F"/>
    <w:rsid w:val="00CB4EC9"/>
    <w:rsid w:val="00CB6A2A"/>
    <w:rsid w:val="00CC113B"/>
    <w:rsid w:val="00CC19A9"/>
    <w:rsid w:val="00CC312F"/>
    <w:rsid w:val="00CC3315"/>
    <w:rsid w:val="00CC48E7"/>
    <w:rsid w:val="00CC4992"/>
    <w:rsid w:val="00CC59D0"/>
    <w:rsid w:val="00CC6B99"/>
    <w:rsid w:val="00CC7241"/>
    <w:rsid w:val="00CD082C"/>
    <w:rsid w:val="00CD1C76"/>
    <w:rsid w:val="00CD1D58"/>
    <w:rsid w:val="00CD4040"/>
    <w:rsid w:val="00CD43E6"/>
    <w:rsid w:val="00CD516C"/>
    <w:rsid w:val="00CD5F91"/>
    <w:rsid w:val="00CD63E7"/>
    <w:rsid w:val="00CD65F6"/>
    <w:rsid w:val="00CD7A46"/>
    <w:rsid w:val="00CE03BF"/>
    <w:rsid w:val="00CE0640"/>
    <w:rsid w:val="00CE21B0"/>
    <w:rsid w:val="00CE24E9"/>
    <w:rsid w:val="00CE593C"/>
    <w:rsid w:val="00CE6135"/>
    <w:rsid w:val="00CE6407"/>
    <w:rsid w:val="00CE6882"/>
    <w:rsid w:val="00CE7B1D"/>
    <w:rsid w:val="00CF0064"/>
    <w:rsid w:val="00CF0FF0"/>
    <w:rsid w:val="00CF2734"/>
    <w:rsid w:val="00CF343D"/>
    <w:rsid w:val="00CF421C"/>
    <w:rsid w:val="00CF51AF"/>
    <w:rsid w:val="00CF5C40"/>
    <w:rsid w:val="00CF66BB"/>
    <w:rsid w:val="00CF7B19"/>
    <w:rsid w:val="00D008BE"/>
    <w:rsid w:val="00D061EF"/>
    <w:rsid w:val="00D06D1C"/>
    <w:rsid w:val="00D07ADA"/>
    <w:rsid w:val="00D07DA4"/>
    <w:rsid w:val="00D100E5"/>
    <w:rsid w:val="00D10E04"/>
    <w:rsid w:val="00D10FAA"/>
    <w:rsid w:val="00D11F8E"/>
    <w:rsid w:val="00D11FB2"/>
    <w:rsid w:val="00D1417B"/>
    <w:rsid w:val="00D148DC"/>
    <w:rsid w:val="00D17A8F"/>
    <w:rsid w:val="00D17B2A"/>
    <w:rsid w:val="00D202FC"/>
    <w:rsid w:val="00D2054C"/>
    <w:rsid w:val="00D20A11"/>
    <w:rsid w:val="00D20A22"/>
    <w:rsid w:val="00D21FB0"/>
    <w:rsid w:val="00D22823"/>
    <w:rsid w:val="00D2683D"/>
    <w:rsid w:val="00D26972"/>
    <w:rsid w:val="00D30119"/>
    <w:rsid w:val="00D30351"/>
    <w:rsid w:val="00D30B82"/>
    <w:rsid w:val="00D315B2"/>
    <w:rsid w:val="00D3601D"/>
    <w:rsid w:val="00D37C8E"/>
    <w:rsid w:val="00D37E6B"/>
    <w:rsid w:val="00D41295"/>
    <w:rsid w:val="00D418D3"/>
    <w:rsid w:val="00D4275A"/>
    <w:rsid w:val="00D435AF"/>
    <w:rsid w:val="00D4422D"/>
    <w:rsid w:val="00D44400"/>
    <w:rsid w:val="00D4476F"/>
    <w:rsid w:val="00D4491B"/>
    <w:rsid w:val="00D4614F"/>
    <w:rsid w:val="00D511AC"/>
    <w:rsid w:val="00D56098"/>
    <w:rsid w:val="00D566B1"/>
    <w:rsid w:val="00D570E1"/>
    <w:rsid w:val="00D60870"/>
    <w:rsid w:val="00D621DA"/>
    <w:rsid w:val="00D661A9"/>
    <w:rsid w:val="00D663BF"/>
    <w:rsid w:val="00D66992"/>
    <w:rsid w:val="00D675C2"/>
    <w:rsid w:val="00D70486"/>
    <w:rsid w:val="00D71BE2"/>
    <w:rsid w:val="00D72237"/>
    <w:rsid w:val="00D734C7"/>
    <w:rsid w:val="00D73E83"/>
    <w:rsid w:val="00D7535E"/>
    <w:rsid w:val="00D757A7"/>
    <w:rsid w:val="00D75B14"/>
    <w:rsid w:val="00D76453"/>
    <w:rsid w:val="00D76C6D"/>
    <w:rsid w:val="00D80539"/>
    <w:rsid w:val="00D8081A"/>
    <w:rsid w:val="00D83904"/>
    <w:rsid w:val="00D83CA8"/>
    <w:rsid w:val="00D84728"/>
    <w:rsid w:val="00D85D21"/>
    <w:rsid w:val="00D869BE"/>
    <w:rsid w:val="00D86DA7"/>
    <w:rsid w:val="00D90017"/>
    <w:rsid w:val="00D9048A"/>
    <w:rsid w:val="00D919D4"/>
    <w:rsid w:val="00D928C4"/>
    <w:rsid w:val="00DA00A6"/>
    <w:rsid w:val="00DA0AC0"/>
    <w:rsid w:val="00DA1422"/>
    <w:rsid w:val="00DA16A0"/>
    <w:rsid w:val="00DA2CE2"/>
    <w:rsid w:val="00DA2F49"/>
    <w:rsid w:val="00DA3CEA"/>
    <w:rsid w:val="00DA4A64"/>
    <w:rsid w:val="00DA4CDF"/>
    <w:rsid w:val="00DA57F5"/>
    <w:rsid w:val="00DA5F77"/>
    <w:rsid w:val="00DA6360"/>
    <w:rsid w:val="00DA6AC2"/>
    <w:rsid w:val="00DB04D8"/>
    <w:rsid w:val="00DB145E"/>
    <w:rsid w:val="00DB2AA2"/>
    <w:rsid w:val="00DB3D94"/>
    <w:rsid w:val="00DB4241"/>
    <w:rsid w:val="00DB47CF"/>
    <w:rsid w:val="00DB619D"/>
    <w:rsid w:val="00DB6BDC"/>
    <w:rsid w:val="00DB6BE4"/>
    <w:rsid w:val="00DB785C"/>
    <w:rsid w:val="00DC0675"/>
    <w:rsid w:val="00DC1026"/>
    <w:rsid w:val="00DC2561"/>
    <w:rsid w:val="00DC25EA"/>
    <w:rsid w:val="00DC3281"/>
    <w:rsid w:val="00DC3FCE"/>
    <w:rsid w:val="00DC54FF"/>
    <w:rsid w:val="00DC7C38"/>
    <w:rsid w:val="00DD0730"/>
    <w:rsid w:val="00DD1977"/>
    <w:rsid w:val="00DD2C8D"/>
    <w:rsid w:val="00DD42D7"/>
    <w:rsid w:val="00DD4CDA"/>
    <w:rsid w:val="00DD5054"/>
    <w:rsid w:val="00DD5412"/>
    <w:rsid w:val="00DD561A"/>
    <w:rsid w:val="00DD5948"/>
    <w:rsid w:val="00DE0079"/>
    <w:rsid w:val="00DE1001"/>
    <w:rsid w:val="00DE2A3F"/>
    <w:rsid w:val="00DE3035"/>
    <w:rsid w:val="00DE3112"/>
    <w:rsid w:val="00DE3792"/>
    <w:rsid w:val="00DE4135"/>
    <w:rsid w:val="00DE5357"/>
    <w:rsid w:val="00DE6914"/>
    <w:rsid w:val="00DE6EC6"/>
    <w:rsid w:val="00DE721E"/>
    <w:rsid w:val="00DE75B9"/>
    <w:rsid w:val="00DF00C2"/>
    <w:rsid w:val="00DF03A1"/>
    <w:rsid w:val="00DF3AC2"/>
    <w:rsid w:val="00DF56D5"/>
    <w:rsid w:val="00DF5DD3"/>
    <w:rsid w:val="00DF5E2A"/>
    <w:rsid w:val="00DF711B"/>
    <w:rsid w:val="00DF7291"/>
    <w:rsid w:val="00DF7F44"/>
    <w:rsid w:val="00E0270D"/>
    <w:rsid w:val="00E036A2"/>
    <w:rsid w:val="00E0548D"/>
    <w:rsid w:val="00E0563F"/>
    <w:rsid w:val="00E06311"/>
    <w:rsid w:val="00E06C0C"/>
    <w:rsid w:val="00E11C02"/>
    <w:rsid w:val="00E12A54"/>
    <w:rsid w:val="00E14B24"/>
    <w:rsid w:val="00E15A5E"/>
    <w:rsid w:val="00E169DA"/>
    <w:rsid w:val="00E17237"/>
    <w:rsid w:val="00E20C90"/>
    <w:rsid w:val="00E20D7D"/>
    <w:rsid w:val="00E21075"/>
    <w:rsid w:val="00E220A2"/>
    <w:rsid w:val="00E22DC1"/>
    <w:rsid w:val="00E2650D"/>
    <w:rsid w:val="00E27847"/>
    <w:rsid w:val="00E27B5C"/>
    <w:rsid w:val="00E27C3F"/>
    <w:rsid w:val="00E27D17"/>
    <w:rsid w:val="00E30245"/>
    <w:rsid w:val="00E31DAA"/>
    <w:rsid w:val="00E31DB5"/>
    <w:rsid w:val="00E31F00"/>
    <w:rsid w:val="00E323E2"/>
    <w:rsid w:val="00E33DAE"/>
    <w:rsid w:val="00E33E86"/>
    <w:rsid w:val="00E34804"/>
    <w:rsid w:val="00E35731"/>
    <w:rsid w:val="00E359F1"/>
    <w:rsid w:val="00E363ED"/>
    <w:rsid w:val="00E36B4C"/>
    <w:rsid w:val="00E3754D"/>
    <w:rsid w:val="00E37DF7"/>
    <w:rsid w:val="00E40B1F"/>
    <w:rsid w:val="00E419B1"/>
    <w:rsid w:val="00E4296F"/>
    <w:rsid w:val="00E441E3"/>
    <w:rsid w:val="00E44BFA"/>
    <w:rsid w:val="00E45B31"/>
    <w:rsid w:val="00E45DFA"/>
    <w:rsid w:val="00E4733D"/>
    <w:rsid w:val="00E50B9B"/>
    <w:rsid w:val="00E51346"/>
    <w:rsid w:val="00E51B01"/>
    <w:rsid w:val="00E545C0"/>
    <w:rsid w:val="00E54FA0"/>
    <w:rsid w:val="00E57B95"/>
    <w:rsid w:val="00E622D2"/>
    <w:rsid w:val="00E62DFC"/>
    <w:rsid w:val="00E64352"/>
    <w:rsid w:val="00E66B12"/>
    <w:rsid w:val="00E73F79"/>
    <w:rsid w:val="00E74FE2"/>
    <w:rsid w:val="00E80BB8"/>
    <w:rsid w:val="00E81C1D"/>
    <w:rsid w:val="00E82EE7"/>
    <w:rsid w:val="00E834DA"/>
    <w:rsid w:val="00E842CC"/>
    <w:rsid w:val="00E85070"/>
    <w:rsid w:val="00E86388"/>
    <w:rsid w:val="00E87416"/>
    <w:rsid w:val="00E94317"/>
    <w:rsid w:val="00E971B3"/>
    <w:rsid w:val="00E97B72"/>
    <w:rsid w:val="00EA02FC"/>
    <w:rsid w:val="00EA1C57"/>
    <w:rsid w:val="00EA714A"/>
    <w:rsid w:val="00EB1921"/>
    <w:rsid w:val="00EB2CDB"/>
    <w:rsid w:val="00EB4051"/>
    <w:rsid w:val="00EB4FC3"/>
    <w:rsid w:val="00EB6DF3"/>
    <w:rsid w:val="00EB73BA"/>
    <w:rsid w:val="00EB7799"/>
    <w:rsid w:val="00EC0724"/>
    <w:rsid w:val="00EC141D"/>
    <w:rsid w:val="00EC247C"/>
    <w:rsid w:val="00EC311C"/>
    <w:rsid w:val="00EC4999"/>
    <w:rsid w:val="00EC4A5C"/>
    <w:rsid w:val="00EC4DD7"/>
    <w:rsid w:val="00EC5290"/>
    <w:rsid w:val="00EC56ED"/>
    <w:rsid w:val="00EC5FB2"/>
    <w:rsid w:val="00ED0DE3"/>
    <w:rsid w:val="00ED364B"/>
    <w:rsid w:val="00ED4845"/>
    <w:rsid w:val="00ED63E5"/>
    <w:rsid w:val="00ED67F8"/>
    <w:rsid w:val="00ED6EBF"/>
    <w:rsid w:val="00EE04E9"/>
    <w:rsid w:val="00EE1251"/>
    <w:rsid w:val="00EE2E18"/>
    <w:rsid w:val="00EE316D"/>
    <w:rsid w:val="00EE4F4E"/>
    <w:rsid w:val="00EF0A7F"/>
    <w:rsid w:val="00EF17A8"/>
    <w:rsid w:val="00EF2147"/>
    <w:rsid w:val="00EF4058"/>
    <w:rsid w:val="00EF4326"/>
    <w:rsid w:val="00EF46EE"/>
    <w:rsid w:val="00EF49E3"/>
    <w:rsid w:val="00EF58DE"/>
    <w:rsid w:val="00EF5AA0"/>
    <w:rsid w:val="00EF6A4E"/>
    <w:rsid w:val="00EF73A1"/>
    <w:rsid w:val="00F0009F"/>
    <w:rsid w:val="00F03335"/>
    <w:rsid w:val="00F052F6"/>
    <w:rsid w:val="00F06584"/>
    <w:rsid w:val="00F079A6"/>
    <w:rsid w:val="00F12D60"/>
    <w:rsid w:val="00F1374B"/>
    <w:rsid w:val="00F200EE"/>
    <w:rsid w:val="00F205B9"/>
    <w:rsid w:val="00F20A57"/>
    <w:rsid w:val="00F20CDA"/>
    <w:rsid w:val="00F2248B"/>
    <w:rsid w:val="00F24845"/>
    <w:rsid w:val="00F26DFF"/>
    <w:rsid w:val="00F30126"/>
    <w:rsid w:val="00F324B2"/>
    <w:rsid w:val="00F3502B"/>
    <w:rsid w:val="00F35DB1"/>
    <w:rsid w:val="00F361EE"/>
    <w:rsid w:val="00F41BCF"/>
    <w:rsid w:val="00F42188"/>
    <w:rsid w:val="00F42B5B"/>
    <w:rsid w:val="00F42C0B"/>
    <w:rsid w:val="00F45A0D"/>
    <w:rsid w:val="00F46047"/>
    <w:rsid w:val="00F461ED"/>
    <w:rsid w:val="00F5078F"/>
    <w:rsid w:val="00F5121C"/>
    <w:rsid w:val="00F5182A"/>
    <w:rsid w:val="00F53447"/>
    <w:rsid w:val="00F55F3C"/>
    <w:rsid w:val="00F56548"/>
    <w:rsid w:val="00F5789B"/>
    <w:rsid w:val="00F60654"/>
    <w:rsid w:val="00F61BDB"/>
    <w:rsid w:val="00F6320A"/>
    <w:rsid w:val="00F639F9"/>
    <w:rsid w:val="00F6566F"/>
    <w:rsid w:val="00F6613A"/>
    <w:rsid w:val="00F6742E"/>
    <w:rsid w:val="00F70115"/>
    <w:rsid w:val="00F7063A"/>
    <w:rsid w:val="00F71A91"/>
    <w:rsid w:val="00F722C4"/>
    <w:rsid w:val="00F727A1"/>
    <w:rsid w:val="00F729F9"/>
    <w:rsid w:val="00F738CD"/>
    <w:rsid w:val="00F769B7"/>
    <w:rsid w:val="00F77CEF"/>
    <w:rsid w:val="00F8032E"/>
    <w:rsid w:val="00F825D7"/>
    <w:rsid w:val="00F8444E"/>
    <w:rsid w:val="00F85109"/>
    <w:rsid w:val="00F85144"/>
    <w:rsid w:val="00F865E2"/>
    <w:rsid w:val="00F87A75"/>
    <w:rsid w:val="00F87E25"/>
    <w:rsid w:val="00F90CAD"/>
    <w:rsid w:val="00F91346"/>
    <w:rsid w:val="00F9154A"/>
    <w:rsid w:val="00F92AE6"/>
    <w:rsid w:val="00F92EAE"/>
    <w:rsid w:val="00F95EB3"/>
    <w:rsid w:val="00FA1237"/>
    <w:rsid w:val="00FA321F"/>
    <w:rsid w:val="00FA4246"/>
    <w:rsid w:val="00FA46A4"/>
    <w:rsid w:val="00FA4716"/>
    <w:rsid w:val="00FA776B"/>
    <w:rsid w:val="00FA7991"/>
    <w:rsid w:val="00FA7A1F"/>
    <w:rsid w:val="00FB20ED"/>
    <w:rsid w:val="00FB3BCA"/>
    <w:rsid w:val="00FB53CF"/>
    <w:rsid w:val="00FB6733"/>
    <w:rsid w:val="00FB70A2"/>
    <w:rsid w:val="00FB743F"/>
    <w:rsid w:val="00FB7781"/>
    <w:rsid w:val="00FB78A1"/>
    <w:rsid w:val="00FC16A8"/>
    <w:rsid w:val="00FC2576"/>
    <w:rsid w:val="00FC2ED4"/>
    <w:rsid w:val="00FC3638"/>
    <w:rsid w:val="00FD0CFA"/>
    <w:rsid w:val="00FD1B20"/>
    <w:rsid w:val="00FD2496"/>
    <w:rsid w:val="00FD4509"/>
    <w:rsid w:val="00FD577F"/>
    <w:rsid w:val="00FD585F"/>
    <w:rsid w:val="00FD5B4B"/>
    <w:rsid w:val="00FD63A8"/>
    <w:rsid w:val="00FE17B3"/>
    <w:rsid w:val="00FE1EE3"/>
    <w:rsid w:val="00FE2AE5"/>
    <w:rsid w:val="00FE2FDB"/>
    <w:rsid w:val="00FE562D"/>
    <w:rsid w:val="00FE6DFF"/>
    <w:rsid w:val="00FE7439"/>
    <w:rsid w:val="00FF143C"/>
    <w:rsid w:val="00FF20A7"/>
    <w:rsid w:val="00FF39DD"/>
    <w:rsid w:val="00FF483A"/>
    <w:rsid w:val="00FF7664"/>
    <w:rsid w:val="078AC262"/>
    <w:rsid w:val="29006737"/>
    <w:rsid w:val="339A5700"/>
    <w:rsid w:val="595DBF0D"/>
    <w:rsid w:val="59D97A68"/>
    <w:rsid w:val="69F97DA5"/>
    <w:rsid w:val="6F7C8EE4"/>
    <w:rsid w:val="6FC6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C9CCD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474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1. Heading"/>
    <w:basedOn w:val="Normal"/>
    <w:next w:val="BodyText"/>
    <w:link w:val="Heading1Char"/>
    <w:qFormat/>
    <w:rsid w:val="00764741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DE4135"/>
    <w:pPr>
      <w:keepNext/>
      <w:numPr>
        <w:ilvl w:val="1"/>
        <w:numId w:val="1"/>
      </w:numPr>
      <w:spacing w:before="240" w:after="60"/>
      <w:ind w:left="562" w:hanging="562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D5004"/>
    <w:pPr>
      <w:keepNext/>
      <w:numPr>
        <w:ilvl w:val="2"/>
        <w:numId w:val="1"/>
      </w:numPr>
      <w:spacing w:before="240" w:after="60"/>
      <w:outlineLvl w:val="2"/>
    </w:pPr>
    <w:rPr>
      <w:rFonts w:ascii="Helvetica" w:eastAsia="MS Mincho" w:hAnsi="Helvetica" w:cs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764741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rsid w:val="0022577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SimSun" w:hAnsi="Arial" w:cs="Arial"/>
      <w:b w:val="0"/>
      <w:bCs w:val="0"/>
      <w:sz w:val="22"/>
      <w:szCs w:val="22"/>
      <w:lang w:val="en-GB" w:eastAsia="zh-CN"/>
    </w:rPr>
  </w:style>
  <w:style w:type="paragraph" w:styleId="Heading6">
    <w:name w:val="heading 6"/>
    <w:basedOn w:val="Normal"/>
    <w:next w:val="Normal"/>
    <w:link w:val="Heading6Char"/>
    <w:qFormat/>
    <w:rsid w:val="0022577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SimSun" w:hAnsi="Arial" w:cs="Arial"/>
      <w:sz w:val="22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22577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SimSun" w:hAnsi="Arial" w:cs="Arial"/>
      <w:sz w:val="22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225772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2577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764741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DE4135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5D5004"/>
    <w:rPr>
      <w:rFonts w:ascii="Helvetica" w:eastAsia="MS Mincho" w:hAnsi="Helvetica" w:cs="Arial"/>
      <w:b/>
      <w:bCs/>
      <w:sz w:val="20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4741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aliases w:val="bt"/>
    <w:basedOn w:val="Normal"/>
    <w:link w:val="BodyTextChar"/>
    <w:rsid w:val="00764741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764741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764741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64741"/>
    <w:rPr>
      <w:rFonts w:ascii="Arial" w:eastAsia="MS Mincho" w:hAnsi="Arial" w:cs="Times New Roman"/>
      <w:b/>
      <w:sz w:val="20"/>
      <w:szCs w:val="24"/>
      <w:lang w:val="en-US"/>
    </w:rPr>
  </w:style>
  <w:style w:type="paragraph" w:styleId="ListParagraph">
    <w:name w:val="List Paragraph"/>
    <w:basedOn w:val="Normal"/>
    <w:link w:val="ListParagraphChar"/>
    <w:uiPriority w:val="99"/>
    <w:qFormat/>
    <w:rsid w:val="00764741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locked/>
    <w:rsid w:val="00764741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ListBullet">
    <w:name w:val="List Bullet"/>
    <w:basedOn w:val="Normal"/>
    <w:autoRedefine/>
    <w:rsid w:val="0040440B"/>
    <w:pPr>
      <w:numPr>
        <w:numId w:val="44"/>
      </w:numPr>
      <w:spacing w:after="120"/>
    </w:pPr>
    <w:rPr>
      <w:rFonts w:eastAsia="SimSun"/>
      <w:sz w:val="21"/>
      <w:szCs w:val="2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527364"/>
    <w:pPr>
      <w:spacing w:after="200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73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364"/>
    <w:rPr>
      <w:rFonts w:ascii="Tahoma" w:eastAsia="Times New Roman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32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320B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0320B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0320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0320B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C21F1"/>
    <w:rPr>
      <w:color w:val="808080"/>
    </w:rPr>
  </w:style>
  <w:style w:type="paragraph" w:customStyle="1" w:styleId="Observation">
    <w:name w:val="Observation"/>
    <w:basedOn w:val="Normal"/>
    <w:qFormat/>
    <w:rsid w:val="00F722C4"/>
    <w:pPr>
      <w:numPr>
        <w:numId w:val="20"/>
      </w:numPr>
      <w:tabs>
        <w:tab w:val="left" w:pos="1701"/>
      </w:tabs>
      <w:spacing w:after="160" w:line="259" w:lineRule="auto"/>
      <w:ind w:left="1701" w:hanging="1701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customStyle="1" w:styleId="Proposal">
    <w:name w:val="Proposal"/>
    <w:basedOn w:val="Normal"/>
    <w:qFormat/>
    <w:rsid w:val="003A601F"/>
    <w:pPr>
      <w:numPr>
        <w:numId w:val="22"/>
      </w:numPr>
      <w:tabs>
        <w:tab w:val="left" w:pos="1701"/>
      </w:tabs>
      <w:spacing w:after="160" w:line="256" w:lineRule="auto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styleId="CommentText">
    <w:name w:val="annotation text"/>
    <w:basedOn w:val="Normal"/>
    <w:link w:val="CommentTextChar"/>
    <w:uiPriority w:val="99"/>
    <w:qFormat/>
    <w:rsid w:val="005A46DD"/>
    <w:pPr>
      <w:spacing w:after="180"/>
    </w:pPr>
    <w:rPr>
      <w:rFonts w:eastAsia="MS Mincho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A46DD"/>
    <w:rPr>
      <w:rFonts w:ascii="Times New Roman" w:eastAsia="MS Mincho" w:hAnsi="Times New Roman" w:cs="Times New Roman"/>
      <w:sz w:val="20"/>
      <w:szCs w:val="20"/>
      <w:lang w:val="en-GB"/>
    </w:rPr>
  </w:style>
  <w:style w:type="character" w:styleId="CommentReference">
    <w:name w:val="annotation reference"/>
    <w:uiPriority w:val="99"/>
    <w:qFormat/>
    <w:rsid w:val="005A46DD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47E"/>
    <w:pPr>
      <w:spacing w:after="0"/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47E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25772"/>
    <w:rPr>
      <w:rFonts w:ascii="Arial" w:eastAsia="SimSu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25772"/>
    <w:rPr>
      <w:rFonts w:ascii="Arial" w:eastAsia="SimSu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25772"/>
    <w:rPr>
      <w:rFonts w:ascii="Arial" w:eastAsia="SimSu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25772"/>
    <w:rPr>
      <w:rFonts w:ascii="Arial" w:eastAsia="SimSu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25772"/>
    <w:rPr>
      <w:rFonts w:ascii="Arial" w:eastAsia="SimSun" w:hAnsi="Arial" w:cs="Arial"/>
      <w:szCs w:val="20"/>
      <w:lang w:val="en-GB" w:eastAsia="zh-CN"/>
    </w:rPr>
  </w:style>
  <w:style w:type="paragraph" w:styleId="Revision">
    <w:name w:val="Revision"/>
    <w:hidden/>
    <w:uiPriority w:val="99"/>
    <w:semiHidden/>
    <w:rsid w:val="007B4BCB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Normal"/>
    <w:link w:val="TALChar"/>
    <w:qFormat/>
    <w:rsid w:val="002B6C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2B6CE2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2B6CE2"/>
    <w:pPr>
      <w:keepNext/>
      <w:keepLines/>
      <w:jc w:val="center"/>
    </w:pPr>
    <w:rPr>
      <w:rFonts w:ascii="Arial" w:eastAsia="SimSun" w:hAnsi="Arial"/>
      <w:b/>
      <w:sz w:val="18"/>
      <w:szCs w:val="20"/>
      <w:lang w:val="en-GB"/>
    </w:rPr>
  </w:style>
  <w:style w:type="character" w:customStyle="1" w:styleId="TAHCar">
    <w:name w:val="TAH Car"/>
    <w:link w:val="TAH"/>
    <w:qFormat/>
    <w:rsid w:val="002B6CE2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Zchn"/>
    <w:qFormat/>
    <w:rsid w:val="002B6CE2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character" w:customStyle="1" w:styleId="B1Zchn">
    <w:name w:val="B1 Zchn"/>
    <w:link w:val="B1"/>
    <w:qFormat/>
    <w:rsid w:val="002B6CE2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B6CE2"/>
    <w:pPr>
      <w:ind w:left="360" w:hanging="360"/>
      <w:contextualSpacing/>
    </w:pPr>
  </w:style>
  <w:style w:type="paragraph" w:customStyle="1" w:styleId="Reference">
    <w:name w:val="Reference"/>
    <w:basedOn w:val="BodyText"/>
    <w:link w:val="ReferenceChar"/>
    <w:qFormat/>
    <w:rsid w:val="007F0D92"/>
    <w:pPr>
      <w:numPr>
        <w:numId w:val="37"/>
      </w:num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Cs w:val="20"/>
      <w:lang w:val="en-GB" w:eastAsia="zh-CN"/>
    </w:rPr>
  </w:style>
  <w:style w:type="character" w:styleId="Hyperlink">
    <w:name w:val="Hyperlink"/>
    <w:uiPriority w:val="99"/>
    <w:rsid w:val="007F0D92"/>
    <w:rPr>
      <w:color w:val="0000FF"/>
      <w:u w:val="single"/>
    </w:rPr>
  </w:style>
  <w:style w:type="character" w:customStyle="1" w:styleId="ReferenceChar">
    <w:name w:val="Reference Char"/>
    <w:link w:val="Reference"/>
    <w:rsid w:val="007F0D92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8A734E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eastAsia="zh-CN"/>
    </w:rPr>
  </w:style>
  <w:style w:type="paragraph" w:customStyle="1" w:styleId="Comments">
    <w:name w:val="Comments"/>
    <w:basedOn w:val="Normal"/>
    <w:link w:val="CommentsChar"/>
    <w:qFormat/>
    <w:rsid w:val="0030062C"/>
    <w:pPr>
      <w:spacing w:before="40" w:line="259" w:lineRule="auto"/>
    </w:pPr>
    <w:rPr>
      <w:rFonts w:ascii="Arial" w:eastAsia="MS Mincho" w:hAnsi="Arial" w:cstheme="minorBidi"/>
      <w:i/>
      <w:sz w:val="18"/>
      <w:lang w:eastAsia="en-GB"/>
    </w:rPr>
  </w:style>
  <w:style w:type="character" w:customStyle="1" w:styleId="CommentsChar">
    <w:name w:val="Comments Char"/>
    <w:link w:val="Comments"/>
    <w:rsid w:val="0030062C"/>
    <w:rPr>
      <w:rFonts w:ascii="Arial" w:eastAsia="MS Mincho" w:hAnsi="Arial"/>
      <w:i/>
      <w:sz w:val="18"/>
      <w:szCs w:val="24"/>
      <w:lang w:val="en-US" w:eastAsia="en-GB"/>
    </w:rPr>
  </w:style>
  <w:style w:type="table" w:styleId="GridTable1Light-Accent5">
    <w:name w:val="Grid Table 1 Light Accent 5"/>
    <w:basedOn w:val="TableNormal"/>
    <w:uiPriority w:val="46"/>
    <w:rsid w:val="00E31F00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FB53CF"/>
    <w:pPr>
      <w:spacing w:before="100" w:beforeAutospacing="1" w:after="100" w:afterAutospacing="1"/>
    </w:pPr>
    <w:rPr>
      <w:sz w:val="24"/>
    </w:rPr>
  </w:style>
  <w:style w:type="character" w:customStyle="1" w:styleId="eop">
    <w:name w:val="eop"/>
    <w:basedOn w:val="DefaultParagraphFont"/>
    <w:rsid w:val="00FB53CF"/>
  </w:style>
  <w:style w:type="character" w:customStyle="1" w:styleId="normaltextrun">
    <w:name w:val="normaltextrun"/>
    <w:basedOn w:val="DefaultParagraphFont"/>
    <w:rsid w:val="00FB53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CFAAE-8978-4642-A09E-6353F680D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2019-10-05T06:04:00Z</dcterms:created>
  <dcterms:modified xsi:type="dcterms:W3CDTF">2019-10-05T06:04:00Z</dcterms:modified>
</cp:coreProperties>
</file>